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1CBF9713" w:rsidR="00E90E49" w:rsidRPr="00E037F3" w:rsidRDefault="00E90E49" w:rsidP="008F2816">
      <w:pPr>
        <w:pStyle w:val="3GPPHeader"/>
        <w:spacing w:after="0"/>
        <w:rPr>
          <w:rFonts w:cs="Arial"/>
          <w:sz w:val="32"/>
          <w:szCs w:val="32"/>
          <w:highlight w:val="yellow"/>
          <w:lang w:val="en-US"/>
        </w:rPr>
      </w:pPr>
      <w:r w:rsidRPr="00E037F3">
        <w:rPr>
          <w:rFonts w:cs="Arial"/>
          <w:lang w:val="en-US"/>
        </w:rPr>
        <w:t>3GPP TSG-RAN WG</w:t>
      </w:r>
      <w:r w:rsidR="00126758" w:rsidRPr="00E037F3">
        <w:rPr>
          <w:rFonts w:cs="Arial"/>
          <w:lang w:val="en-US"/>
        </w:rPr>
        <w:t>2</w:t>
      </w:r>
      <w:r w:rsidRPr="00E037F3">
        <w:rPr>
          <w:rFonts w:cs="Arial"/>
          <w:lang w:val="en-US"/>
        </w:rPr>
        <w:t xml:space="preserve"> #</w:t>
      </w:r>
      <w:r w:rsidR="00126758" w:rsidRPr="00E037F3">
        <w:rPr>
          <w:rFonts w:cs="Arial"/>
          <w:lang w:val="en-US"/>
        </w:rPr>
        <w:t>1</w:t>
      </w:r>
      <w:r w:rsidR="008D48EC" w:rsidRPr="00E037F3">
        <w:rPr>
          <w:rFonts w:cs="Arial"/>
          <w:lang w:val="en-US"/>
        </w:rPr>
        <w:t>10</w:t>
      </w:r>
      <w:r w:rsidR="00B438CF" w:rsidRPr="00E037F3">
        <w:rPr>
          <w:rFonts w:cs="Arial"/>
          <w:lang w:val="en-US"/>
        </w:rPr>
        <w:t>-e</w:t>
      </w:r>
      <w:r w:rsidRPr="00E037F3">
        <w:rPr>
          <w:rFonts w:cs="Arial"/>
          <w:lang w:val="en-US"/>
        </w:rPr>
        <w:tab/>
      </w:r>
      <w:r w:rsidR="00262A82" w:rsidRPr="00262A82">
        <w:rPr>
          <w:rFonts w:cs="Arial"/>
          <w:sz w:val="32"/>
          <w:szCs w:val="32"/>
          <w:lang w:val="en-US"/>
        </w:rPr>
        <w:t>R2-2004963</w:t>
      </w:r>
    </w:p>
    <w:p w14:paraId="0B9CA2F7" w14:textId="4DC28254" w:rsidR="00E90E49" w:rsidRPr="00E037F3" w:rsidRDefault="00633B1A" w:rsidP="008F2816">
      <w:pPr>
        <w:pStyle w:val="3GPPHeader"/>
        <w:spacing w:after="0"/>
        <w:rPr>
          <w:rFonts w:cs="Arial"/>
          <w:lang w:val="en-US"/>
        </w:rPr>
      </w:pPr>
      <w:r w:rsidRPr="00E037F3">
        <w:rPr>
          <w:rFonts w:cs="Arial"/>
          <w:szCs w:val="24"/>
          <w:lang w:val="en-US"/>
        </w:rPr>
        <w:t xml:space="preserve">Electronic, </w:t>
      </w:r>
      <w:r w:rsidR="00C00439" w:rsidRPr="00E037F3">
        <w:rPr>
          <w:rFonts w:cs="Arial"/>
          <w:lang w:val="en-US"/>
        </w:rPr>
        <w:t>June 1 – June 12</w:t>
      </w:r>
      <w:r w:rsidR="005C165D" w:rsidRPr="00E037F3">
        <w:rPr>
          <w:rFonts w:cs="Arial"/>
          <w:lang w:val="en-US"/>
        </w:rPr>
        <w:t xml:space="preserve">, </w:t>
      </w:r>
      <w:r w:rsidR="00C00439" w:rsidRPr="00E037F3">
        <w:rPr>
          <w:rFonts w:cs="Arial"/>
          <w:lang w:val="en-US"/>
        </w:rPr>
        <w:t>2020</w:t>
      </w:r>
      <w:r w:rsidR="00FB7C1F" w:rsidRPr="00E037F3">
        <w:rPr>
          <w:rFonts w:cs="Arial"/>
          <w:lang w:val="en-US"/>
        </w:rPr>
        <w:tab/>
      </w:r>
    </w:p>
    <w:p w14:paraId="13249149" w14:textId="77777777" w:rsidR="00E90E49" w:rsidRPr="00E037F3" w:rsidRDefault="00E90E49" w:rsidP="00534328">
      <w:pPr>
        <w:pStyle w:val="3GPPHeader"/>
        <w:spacing w:before="100" w:beforeAutospacing="1" w:after="100" w:afterAutospacing="1"/>
        <w:rPr>
          <w:rFonts w:cs="Arial"/>
          <w:lang w:val="en-US"/>
        </w:rPr>
      </w:pPr>
    </w:p>
    <w:p w14:paraId="7CE64FCB" w14:textId="05B294AA" w:rsidR="00E90E49" w:rsidRPr="00E037F3" w:rsidRDefault="00E90E49" w:rsidP="00534328">
      <w:pPr>
        <w:pStyle w:val="3GPPHeader"/>
        <w:spacing w:before="100" w:beforeAutospacing="1" w:after="100" w:afterAutospacing="1"/>
        <w:rPr>
          <w:rFonts w:cs="Arial"/>
          <w:sz w:val="22"/>
          <w:szCs w:val="22"/>
          <w:lang w:val="en-US"/>
        </w:rPr>
      </w:pPr>
      <w:r w:rsidRPr="00E037F3">
        <w:rPr>
          <w:rFonts w:cs="Arial"/>
          <w:sz w:val="22"/>
          <w:szCs w:val="22"/>
          <w:lang w:val="en-US"/>
        </w:rPr>
        <w:t>Agenda Item:</w:t>
      </w:r>
      <w:r w:rsidRPr="00E037F3">
        <w:rPr>
          <w:rFonts w:cs="Arial"/>
          <w:sz w:val="22"/>
          <w:szCs w:val="22"/>
          <w:lang w:val="en-US"/>
        </w:rPr>
        <w:tab/>
      </w:r>
      <w:r w:rsidR="00A45C8D" w:rsidRPr="00E037F3">
        <w:rPr>
          <w:rFonts w:cs="Arial"/>
          <w:sz w:val="22"/>
          <w:szCs w:val="22"/>
          <w:lang w:val="en-US"/>
        </w:rPr>
        <w:t>6.</w:t>
      </w:r>
      <w:r w:rsidR="00B00A18" w:rsidRPr="00E037F3">
        <w:rPr>
          <w:rFonts w:cs="Arial"/>
          <w:sz w:val="22"/>
          <w:szCs w:val="22"/>
          <w:lang w:val="en-US"/>
        </w:rPr>
        <w:t>7</w:t>
      </w:r>
      <w:r w:rsidR="00AA05DF" w:rsidRPr="00E037F3">
        <w:rPr>
          <w:rFonts w:cs="Arial"/>
          <w:sz w:val="22"/>
          <w:szCs w:val="22"/>
          <w:lang w:val="en-US"/>
        </w:rPr>
        <w:t>.6</w:t>
      </w:r>
    </w:p>
    <w:p w14:paraId="2A901A61" w14:textId="77777777" w:rsidR="00E90E49" w:rsidRPr="00E037F3" w:rsidRDefault="003D3C45" w:rsidP="00534328">
      <w:pPr>
        <w:pStyle w:val="3GPPHeader"/>
        <w:spacing w:before="100" w:beforeAutospacing="1" w:after="100" w:afterAutospacing="1"/>
        <w:rPr>
          <w:rFonts w:cs="Arial"/>
          <w:sz w:val="22"/>
          <w:szCs w:val="22"/>
          <w:lang w:val="en-US"/>
        </w:rPr>
      </w:pPr>
      <w:r w:rsidRPr="00E037F3">
        <w:rPr>
          <w:rFonts w:cs="Arial"/>
          <w:sz w:val="22"/>
          <w:szCs w:val="22"/>
          <w:lang w:val="en-US"/>
        </w:rPr>
        <w:t>Source:</w:t>
      </w:r>
      <w:r w:rsidR="00E90E49" w:rsidRPr="00E037F3">
        <w:rPr>
          <w:rFonts w:cs="Arial"/>
          <w:sz w:val="22"/>
          <w:szCs w:val="22"/>
          <w:lang w:val="en-US"/>
        </w:rPr>
        <w:tab/>
      </w:r>
      <w:r w:rsidR="00F64C2B" w:rsidRPr="00E037F3">
        <w:rPr>
          <w:rFonts w:cs="Arial"/>
          <w:sz w:val="22"/>
          <w:szCs w:val="22"/>
          <w:lang w:val="en-US"/>
        </w:rPr>
        <w:t>Ericsson</w:t>
      </w:r>
    </w:p>
    <w:p w14:paraId="7550C9FC" w14:textId="641A41E9" w:rsidR="00E90E49" w:rsidRPr="00E037F3" w:rsidRDefault="003D3C45" w:rsidP="00534328">
      <w:pPr>
        <w:pStyle w:val="3GPPHeader"/>
        <w:spacing w:before="100" w:beforeAutospacing="1" w:after="100" w:afterAutospacing="1"/>
        <w:rPr>
          <w:rFonts w:cs="Arial"/>
          <w:sz w:val="22"/>
          <w:szCs w:val="22"/>
          <w:lang w:val="en-US"/>
        </w:rPr>
      </w:pPr>
      <w:r w:rsidRPr="00E037F3">
        <w:rPr>
          <w:rFonts w:cs="Arial"/>
          <w:sz w:val="22"/>
          <w:szCs w:val="22"/>
          <w:lang w:val="en-US"/>
        </w:rPr>
        <w:t>Title:</w:t>
      </w:r>
      <w:r w:rsidR="00E90E49" w:rsidRPr="00E037F3">
        <w:rPr>
          <w:rFonts w:cs="Arial"/>
          <w:sz w:val="22"/>
          <w:szCs w:val="22"/>
          <w:lang w:val="en-US"/>
        </w:rPr>
        <w:tab/>
      </w:r>
      <w:r w:rsidR="00F137C2" w:rsidRPr="00E037F3">
        <w:rPr>
          <w:rFonts w:cs="Arial"/>
          <w:sz w:val="22"/>
          <w:szCs w:val="22"/>
          <w:lang w:val="en-US"/>
        </w:rPr>
        <w:t xml:space="preserve">UE </w:t>
      </w:r>
      <w:r w:rsidR="00AA05DF" w:rsidRPr="00E037F3">
        <w:rPr>
          <w:rFonts w:cs="Arial"/>
          <w:sz w:val="22"/>
          <w:szCs w:val="22"/>
          <w:lang w:val="en-US"/>
        </w:rPr>
        <w:t>capabilit</w:t>
      </w:r>
      <w:r w:rsidR="009E76FB">
        <w:rPr>
          <w:rFonts w:cs="Arial"/>
          <w:sz w:val="22"/>
          <w:szCs w:val="22"/>
          <w:lang w:val="en-US"/>
        </w:rPr>
        <w:t xml:space="preserve">ies for </w:t>
      </w:r>
      <w:proofErr w:type="spellStart"/>
      <w:r w:rsidR="009E76FB">
        <w:rPr>
          <w:rFonts w:cs="Arial"/>
          <w:sz w:val="22"/>
          <w:szCs w:val="22"/>
          <w:lang w:val="en-US"/>
        </w:rPr>
        <w:t>IIoT</w:t>
      </w:r>
      <w:proofErr w:type="spellEnd"/>
    </w:p>
    <w:p w14:paraId="3CD265E9" w14:textId="19E7C91F" w:rsidR="00E90E49" w:rsidRPr="00E037F3" w:rsidRDefault="00E90E49" w:rsidP="00FC3977">
      <w:pPr>
        <w:pStyle w:val="3GPPHeader"/>
        <w:spacing w:before="100" w:beforeAutospacing="1" w:after="100" w:afterAutospacing="1"/>
        <w:rPr>
          <w:rFonts w:cs="Arial"/>
          <w:sz w:val="22"/>
          <w:szCs w:val="22"/>
          <w:lang w:val="en-US"/>
        </w:rPr>
      </w:pPr>
      <w:r w:rsidRPr="00E037F3">
        <w:rPr>
          <w:rFonts w:cs="Arial"/>
          <w:sz w:val="22"/>
          <w:szCs w:val="22"/>
          <w:lang w:val="en-US"/>
        </w:rPr>
        <w:t>Document for:</w:t>
      </w:r>
      <w:r w:rsidRPr="00E037F3">
        <w:rPr>
          <w:rFonts w:cs="Arial"/>
          <w:sz w:val="22"/>
          <w:szCs w:val="22"/>
          <w:lang w:val="en-US"/>
        </w:rPr>
        <w:tab/>
        <w:t>Discussion, Decision</w:t>
      </w:r>
    </w:p>
    <w:p w14:paraId="6C1B5FE8" w14:textId="191AC1CD" w:rsidR="00792F19" w:rsidRPr="00E037F3" w:rsidRDefault="00792F19" w:rsidP="00FC3977">
      <w:pPr>
        <w:pStyle w:val="3GPPHeader"/>
        <w:spacing w:before="100" w:beforeAutospacing="1" w:after="100" w:afterAutospacing="1"/>
        <w:rPr>
          <w:rFonts w:eastAsiaTheme="minorEastAsia" w:cs="Arial"/>
          <w:sz w:val="22"/>
          <w:szCs w:val="22"/>
          <w:lang w:val="en-US"/>
        </w:rPr>
      </w:pPr>
    </w:p>
    <w:p w14:paraId="6E9C66B8" w14:textId="77777777" w:rsidR="00E90E49" w:rsidRPr="00E037F3" w:rsidRDefault="00230D18" w:rsidP="00534328">
      <w:pPr>
        <w:pStyle w:val="Heading1"/>
        <w:spacing w:before="100" w:beforeAutospacing="1" w:after="100" w:afterAutospacing="1"/>
        <w:rPr>
          <w:rFonts w:cs="Arial"/>
          <w:lang w:val="en-US"/>
        </w:rPr>
      </w:pPr>
      <w:r w:rsidRPr="00E037F3">
        <w:rPr>
          <w:rFonts w:cs="Arial"/>
          <w:lang w:val="en-US"/>
        </w:rPr>
        <w:t>1</w:t>
      </w:r>
      <w:r w:rsidRPr="00E037F3">
        <w:rPr>
          <w:rFonts w:cs="Arial"/>
          <w:lang w:val="en-US"/>
        </w:rPr>
        <w:tab/>
      </w:r>
      <w:r w:rsidR="00E90E49" w:rsidRPr="00E037F3">
        <w:rPr>
          <w:rFonts w:cs="Arial"/>
          <w:lang w:val="en-US"/>
        </w:rPr>
        <w:t>Introduction</w:t>
      </w:r>
    </w:p>
    <w:p w14:paraId="734830CE" w14:textId="20842FBD" w:rsidR="000125E9" w:rsidRPr="00E037F3" w:rsidRDefault="00AF61F9" w:rsidP="00534328">
      <w:pPr>
        <w:pStyle w:val="BodyText"/>
        <w:spacing w:before="100" w:beforeAutospacing="1" w:after="100" w:afterAutospacing="1"/>
        <w:rPr>
          <w:rFonts w:cs="Arial"/>
          <w:lang w:val="sv-SE"/>
        </w:rPr>
      </w:pPr>
      <w:r w:rsidRPr="00E037F3">
        <w:rPr>
          <w:rFonts w:cs="Arial"/>
          <w:lang w:val="sv-SE"/>
        </w:rPr>
        <w:t>In this paper, we discuss the following FFS related with UE capabilities</w:t>
      </w:r>
      <w:r w:rsidR="002A2D29" w:rsidRPr="00E037F3">
        <w:rPr>
          <w:rFonts w:cs="Arial"/>
          <w:lang w:val="sv-SE"/>
        </w:rPr>
        <w:t xml:space="preserve"> in the chairman notes</w:t>
      </w:r>
      <w:r w:rsidRPr="00E037F3">
        <w:rPr>
          <w:rFonts w:cs="Arial"/>
          <w:lang w:val="sv-SE"/>
        </w:rPr>
        <w:t>.</w:t>
      </w:r>
    </w:p>
    <w:tbl>
      <w:tblPr>
        <w:tblStyle w:val="TableGrid"/>
        <w:tblW w:w="0" w:type="auto"/>
        <w:tblLook w:val="04A0" w:firstRow="1" w:lastRow="0" w:firstColumn="1" w:lastColumn="0" w:noHBand="0" w:noVBand="1"/>
      </w:tblPr>
      <w:tblGrid>
        <w:gridCol w:w="9629"/>
      </w:tblGrid>
      <w:tr w:rsidR="00C71B81" w:rsidRPr="00E037F3" w14:paraId="31F59A57" w14:textId="77777777" w:rsidTr="00C71B81">
        <w:tc>
          <w:tcPr>
            <w:tcW w:w="9629" w:type="dxa"/>
          </w:tcPr>
          <w:p w14:paraId="275D01DE" w14:textId="4C1EEB11" w:rsidR="00C71B81" w:rsidRPr="003B0C4E" w:rsidRDefault="00C71B81" w:rsidP="00C71B81">
            <w:pPr>
              <w:overflowPunct/>
              <w:autoSpaceDE/>
              <w:autoSpaceDN/>
              <w:adjustRightInd/>
              <w:spacing w:before="60" w:after="0"/>
              <w:ind w:left="360" w:hanging="360"/>
              <w:textAlignment w:val="auto"/>
              <w:rPr>
                <w:rFonts w:ascii="Arial" w:eastAsia="MS Mincho" w:hAnsi="Arial" w:cs="Arial"/>
                <w:b/>
                <w:sz w:val="20"/>
                <w:lang w:val="en-US" w:eastAsia="en-GB"/>
              </w:rPr>
            </w:pPr>
            <w:r w:rsidRPr="003B0C4E">
              <w:rPr>
                <w:rFonts w:ascii="Arial" w:eastAsia="MS Mincho" w:hAnsi="Arial" w:cs="Arial"/>
                <w:b/>
                <w:sz w:val="20"/>
                <w:lang w:val="en-US" w:eastAsia="en-GB"/>
              </w:rPr>
              <w:t>FFS whether additional capability or related signalling is needed for joint EHC and ROHC operation</w:t>
            </w:r>
          </w:p>
          <w:p w14:paraId="592CD7AC" w14:textId="77777777" w:rsidR="00951D10" w:rsidRPr="003B0C4E" w:rsidRDefault="00951D10" w:rsidP="00C71B81">
            <w:pPr>
              <w:overflowPunct/>
              <w:autoSpaceDE/>
              <w:autoSpaceDN/>
              <w:adjustRightInd/>
              <w:spacing w:before="60" w:after="0"/>
              <w:ind w:left="360" w:hanging="360"/>
              <w:textAlignment w:val="auto"/>
              <w:rPr>
                <w:rFonts w:ascii="Arial" w:eastAsia="MS Mincho" w:hAnsi="Arial" w:cs="Arial"/>
                <w:b/>
                <w:sz w:val="20"/>
                <w:lang w:val="en-US" w:eastAsia="en-GB"/>
              </w:rPr>
            </w:pPr>
          </w:p>
          <w:p w14:paraId="5E2C0C58" w14:textId="2DCA7CB5" w:rsidR="001658E1" w:rsidRPr="003B0C4E" w:rsidRDefault="00C71B81" w:rsidP="00951D10">
            <w:pPr>
              <w:overflowPunct/>
              <w:autoSpaceDE/>
              <w:autoSpaceDN/>
              <w:adjustRightInd/>
              <w:spacing w:before="60" w:after="0"/>
              <w:ind w:left="360" w:hanging="360"/>
              <w:textAlignment w:val="auto"/>
              <w:rPr>
                <w:rFonts w:ascii="Arial" w:eastAsia="MS Mincho" w:hAnsi="Arial" w:cs="Arial"/>
                <w:b/>
                <w:sz w:val="20"/>
                <w:lang w:val="en-US" w:eastAsia="en-GB"/>
              </w:rPr>
            </w:pPr>
            <w:r w:rsidRPr="003B0C4E">
              <w:rPr>
                <w:rFonts w:ascii="Arial" w:eastAsia="MS Mincho" w:hAnsi="Arial" w:cs="Arial"/>
                <w:b/>
                <w:sz w:val="20"/>
                <w:lang w:val="en-US" w:eastAsia="en-GB"/>
              </w:rPr>
              <w:t xml:space="preserve">R2 assumes that PHY-based prioritization and LCH-based prioritization are configured </w:t>
            </w:r>
            <w:proofErr w:type="gramStart"/>
            <w:r w:rsidRPr="003B0C4E">
              <w:rPr>
                <w:rFonts w:ascii="Arial" w:eastAsia="MS Mincho" w:hAnsi="Arial" w:cs="Arial"/>
                <w:b/>
                <w:sz w:val="20"/>
                <w:lang w:val="en-US" w:eastAsia="en-GB"/>
              </w:rPr>
              <w:t>independently</w:t>
            </w:r>
            <w:proofErr w:type="gramEnd"/>
            <w:r w:rsidRPr="003B0C4E">
              <w:rPr>
                <w:rFonts w:ascii="Arial" w:eastAsia="MS Mincho" w:hAnsi="Arial" w:cs="Arial"/>
                <w:b/>
                <w:sz w:val="20"/>
                <w:lang w:val="en-US" w:eastAsia="en-GB"/>
              </w:rPr>
              <w:t xml:space="preserve"> and one can be configured without the other (assumption may be modified when LS reply from R1 is received)</w:t>
            </w:r>
          </w:p>
          <w:p w14:paraId="7207D7FB" w14:textId="56EB2DE7" w:rsidR="00C71B81" w:rsidRPr="003C3C2C" w:rsidRDefault="00C71B81" w:rsidP="00C71B81">
            <w:pPr>
              <w:overflowPunct/>
              <w:autoSpaceDE/>
              <w:autoSpaceDN/>
              <w:adjustRightInd/>
              <w:spacing w:before="60" w:after="0"/>
              <w:ind w:left="360" w:hanging="360"/>
              <w:textAlignment w:val="auto"/>
              <w:rPr>
                <w:rFonts w:ascii="Arial" w:eastAsia="MS Mincho" w:hAnsi="Arial" w:cs="Arial"/>
                <w:b/>
                <w:sz w:val="20"/>
                <w:lang w:val="en-US" w:eastAsia="en-GB"/>
              </w:rPr>
            </w:pPr>
            <w:r w:rsidRPr="003B0C4E">
              <w:rPr>
                <w:rFonts w:ascii="Arial" w:eastAsia="MS Mincho" w:hAnsi="Arial" w:cs="Arial"/>
                <w:b/>
                <w:sz w:val="20"/>
                <w:lang w:val="en-US" w:eastAsia="en-GB"/>
              </w:rPr>
              <w:t>FFS how to address the scenario where PHY layer of a UE which is not configured to perform PHY-based prioritization, receives from MAC layer two MAC PDUs related to overlapping grants.</w:t>
            </w:r>
          </w:p>
        </w:tc>
      </w:tr>
    </w:tbl>
    <w:p w14:paraId="73F51D30" w14:textId="77777777" w:rsidR="00EC633B" w:rsidRPr="00E037F3" w:rsidRDefault="00EC633B" w:rsidP="00534328">
      <w:pPr>
        <w:pStyle w:val="BodyText"/>
        <w:spacing w:before="100" w:beforeAutospacing="1" w:after="100" w:afterAutospacing="1"/>
        <w:rPr>
          <w:rFonts w:cs="Arial"/>
          <w:lang w:val="en-US"/>
        </w:rPr>
      </w:pPr>
    </w:p>
    <w:p w14:paraId="71FBEE4C" w14:textId="6D94F50D" w:rsidR="006E0EF0" w:rsidRPr="006C29FD" w:rsidRDefault="00230D18" w:rsidP="006C29FD">
      <w:pPr>
        <w:pStyle w:val="Heading1"/>
        <w:spacing w:before="100" w:beforeAutospacing="1" w:after="100" w:afterAutospacing="1"/>
        <w:rPr>
          <w:rFonts w:cs="Arial"/>
          <w:lang w:val="en-US"/>
        </w:rPr>
      </w:pPr>
      <w:bookmarkStart w:id="0" w:name="_Ref178064866"/>
      <w:r w:rsidRPr="00E037F3">
        <w:rPr>
          <w:rFonts w:cs="Arial"/>
          <w:lang w:val="en-US"/>
        </w:rPr>
        <w:t>2</w:t>
      </w:r>
      <w:r w:rsidRPr="00E037F3">
        <w:rPr>
          <w:rFonts w:cs="Arial"/>
          <w:lang w:val="en-US"/>
        </w:rPr>
        <w:tab/>
      </w:r>
      <w:r w:rsidR="004000E8" w:rsidRPr="00E037F3">
        <w:rPr>
          <w:rFonts w:cs="Arial"/>
          <w:lang w:val="en-US"/>
        </w:rPr>
        <w:t>Discussion</w:t>
      </w:r>
      <w:bookmarkStart w:id="1" w:name="_GoBack"/>
      <w:bookmarkEnd w:id="0"/>
      <w:bookmarkEnd w:id="1"/>
    </w:p>
    <w:p w14:paraId="4957FD1E" w14:textId="4257915C" w:rsidR="006E0EF0" w:rsidRPr="0031595D" w:rsidRDefault="006E0EF0" w:rsidP="00BF12FD">
      <w:pPr>
        <w:rPr>
          <w:rFonts w:ascii="Arial" w:eastAsia="Times New Roman" w:hAnsi="Arial" w:cs="Arial"/>
          <w:b/>
          <w:bCs/>
          <w:u w:val="single"/>
          <w:lang w:val="en-US"/>
        </w:rPr>
      </w:pPr>
      <w:r w:rsidRPr="0031595D">
        <w:rPr>
          <w:rFonts w:ascii="Arial" w:eastAsia="Times New Roman" w:hAnsi="Arial" w:cs="Arial"/>
          <w:b/>
          <w:bCs/>
          <w:u w:val="single"/>
          <w:lang w:val="en-US"/>
        </w:rPr>
        <w:t>On joint EHC and ROHC operation:</w:t>
      </w:r>
    </w:p>
    <w:p w14:paraId="1DCC8B80" w14:textId="1E98EB03" w:rsidR="00116051" w:rsidRDefault="001E6324" w:rsidP="00817973">
      <w:pPr>
        <w:pStyle w:val="BodyText"/>
        <w:rPr>
          <w:rFonts w:eastAsia="Times New Roman" w:cs="Arial"/>
          <w:lang w:val="en-US"/>
        </w:rPr>
      </w:pPr>
      <w:r>
        <w:t xml:space="preserve">Regarding the FFS related to join EHC and ROHC operation, which is beneficial to support when Industrial Ethernet traffic carrying IP packets is switched via the 5G system, we think joint operation is important, but don’t think that further capability definition or signalling is required. The operation of EHC and ROHC is very much independent, </w:t>
      </w:r>
      <w:proofErr w:type="gramStart"/>
      <w:r>
        <w:t>and also</w:t>
      </w:r>
      <w:proofErr w:type="gramEnd"/>
      <w:r>
        <w:t xml:space="preserve"> order of operation is up to UE implementation. </w:t>
      </w:r>
      <w:r w:rsidR="006E0EF0" w:rsidRPr="00E037F3">
        <w:rPr>
          <w:rFonts w:eastAsia="Times New Roman" w:cs="Arial"/>
          <w:lang w:val="en-US"/>
        </w:rPr>
        <w:t xml:space="preserve">There is </w:t>
      </w:r>
      <w:r w:rsidR="00817973">
        <w:rPr>
          <w:rFonts w:eastAsia="Times New Roman" w:cs="Arial"/>
          <w:lang w:val="en-US"/>
        </w:rPr>
        <w:t>currently a</w:t>
      </w:r>
      <w:r w:rsidR="006E0EF0" w:rsidRPr="00E037F3">
        <w:rPr>
          <w:rFonts w:eastAsia="Times New Roman" w:cs="Arial"/>
          <w:lang w:val="en-US"/>
        </w:rPr>
        <w:t xml:space="preserve"> capability bit for EHC and another capability bit for ROHC. The question is whether to introduce another bit for joint operation. The purpose of this indication is that UE can indicate it supports EHC and ROHC, but it does not support the simultaneous operation </w:t>
      </w:r>
      <w:r w:rsidR="00A72E28">
        <w:rPr>
          <w:rFonts w:eastAsia="Times New Roman" w:cs="Arial"/>
          <w:lang w:val="en-US"/>
        </w:rPr>
        <w:t xml:space="preserve">of these two functions. This might be useful if we expect that UE would re-use the same processing unit and memory to process EHC and ROHC. </w:t>
      </w:r>
      <w:r w:rsidR="008524E0">
        <w:rPr>
          <w:rFonts w:eastAsia="Times New Roman" w:cs="Arial"/>
          <w:lang w:val="en-US"/>
        </w:rPr>
        <w:t>However, s</w:t>
      </w:r>
      <w:r w:rsidR="00A72E28">
        <w:rPr>
          <w:rFonts w:eastAsia="Times New Roman" w:cs="Arial"/>
          <w:lang w:val="en-US"/>
        </w:rPr>
        <w:t>ince</w:t>
      </w:r>
      <w:r w:rsidR="008524E0">
        <w:rPr>
          <w:rFonts w:eastAsia="Times New Roman" w:cs="Arial"/>
          <w:lang w:val="en-US"/>
        </w:rPr>
        <w:t xml:space="preserve"> </w:t>
      </w:r>
      <w:r w:rsidR="00A72E28">
        <w:rPr>
          <w:rFonts w:eastAsia="Times New Roman" w:cs="Arial"/>
          <w:lang w:val="en-US"/>
        </w:rPr>
        <w:t xml:space="preserve">these two operations are </w:t>
      </w:r>
      <w:r w:rsidR="008524E0">
        <w:rPr>
          <w:rFonts w:eastAsia="Times New Roman" w:cs="Arial"/>
          <w:lang w:val="en-US"/>
        </w:rPr>
        <w:t xml:space="preserve">largely </w:t>
      </w:r>
      <w:r w:rsidR="00A72E28">
        <w:rPr>
          <w:rFonts w:eastAsia="Times New Roman" w:cs="Arial"/>
          <w:lang w:val="en-US"/>
        </w:rPr>
        <w:t xml:space="preserve">independent, </w:t>
      </w:r>
      <w:r w:rsidR="008524E0">
        <w:rPr>
          <w:rFonts w:eastAsia="Times New Roman" w:cs="Arial"/>
          <w:lang w:val="en-US"/>
        </w:rPr>
        <w:t xml:space="preserve">a joint indication is not necessary. Moreover, </w:t>
      </w:r>
      <w:proofErr w:type="gramStart"/>
      <w:r w:rsidR="008524E0">
        <w:rPr>
          <w:rFonts w:eastAsia="Times New Roman" w:cs="Arial"/>
          <w:lang w:val="en-US"/>
        </w:rPr>
        <w:t>as a general rule</w:t>
      </w:r>
      <w:proofErr w:type="gramEnd"/>
      <w:r w:rsidR="008524E0">
        <w:rPr>
          <w:rFonts w:eastAsia="Times New Roman" w:cs="Arial"/>
          <w:lang w:val="en-US"/>
        </w:rPr>
        <w:t xml:space="preserve">, we should avoid feature-capability </w:t>
      </w:r>
      <w:r w:rsidR="00247118" w:rsidRPr="00247118">
        <w:rPr>
          <w:rFonts w:eastAsia="Times New Roman" w:cs="Arial"/>
          <w:lang w:val="en-US"/>
        </w:rPr>
        <w:t>dependencies</w:t>
      </w:r>
      <w:r w:rsidR="00247118">
        <w:rPr>
          <w:rFonts w:eastAsia="Times New Roman" w:cs="Arial"/>
          <w:lang w:val="en-US"/>
        </w:rPr>
        <w:t xml:space="preserve">. </w:t>
      </w:r>
    </w:p>
    <w:p w14:paraId="5E033820" w14:textId="144DA61E" w:rsidR="00247118" w:rsidRPr="00E037F3" w:rsidRDefault="00F235A2" w:rsidP="00247118">
      <w:pPr>
        <w:pStyle w:val="Proposal"/>
        <w:rPr>
          <w:lang w:val="en-US"/>
        </w:rPr>
      </w:pPr>
      <w:bookmarkStart w:id="2" w:name="_Toc40881663"/>
      <w:r>
        <w:rPr>
          <w:rFonts w:eastAsia="MS Mincho" w:cs="Arial"/>
          <w:szCs w:val="24"/>
          <w:lang w:val="en-US" w:eastAsia="en-GB"/>
        </w:rPr>
        <w:t>Capability indication for “</w:t>
      </w:r>
      <w:r w:rsidRPr="00116051">
        <w:rPr>
          <w:rFonts w:eastAsia="MS Mincho" w:cs="Arial"/>
          <w:szCs w:val="24"/>
          <w:lang w:val="en-US" w:eastAsia="en-GB"/>
        </w:rPr>
        <w:t>joint EHC and ROHC operation</w:t>
      </w:r>
      <w:r>
        <w:rPr>
          <w:rFonts w:eastAsia="MS Mincho" w:cs="Arial"/>
          <w:szCs w:val="24"/>
          <w:lang w:val="en-US" w:eastAsia="en-GB"/>
        </w:rPr>
        <w:t>” is not needed</w:t>
      </w:r>
      <w:r w:rsidR="00787B65">
        <w:rPr>
          <w:rFonts w:eastAsia="MS Mincho" w:cs="Arial"/>
          <w:szCs w:val="24"/>
          <w:lang w:val="en-US" w:eastAsia="en-GB"/>
        </w:rPr>
        <w:t>.</w:t>
      </w:r>
      <w:bookmarkEnd w:id="2"/>
    </w:p>
    <w:p w14:paraId="11B93060" w14:textId="147D848A" w:rsidR="006E0EF0" w:rsidRDefault="006E0EF0" w:rsidP="00BF12FD">
      <w:pPr>
        <w:rPr>
          <w:rFonts w:ascii="Arial" w:eastAsia="Times New Roman" w:hAnsi="Arial" w:cs="Arial"/>
          <w:lang w:val="en-US"/>
        </w:rPr>
      </w:pPr>
    </w:p>
    <w:p w14:paraId="18DE130D" w14:textId="6280A069" w:rsidR="00AA09CC" w:rsidRPr="0031595D" w:rsidRDefault="00AA09CC" w:rsidP="00AA09CC">
      <w:pPr>
        <w:rPr>
          <w:rFonts w:ascii="Arial" w:eastAsia="Times New Roman" w:hAnsi="Arial" w:cs="Arial"/>
          <w:b/>
          <w:bCs/>
          <w:u w:val="single"/>
          <w:lang w:val="en-US"/>
        </w:rPr>
      </w:pPr>
      <w:r>
        <w:rPr>
          <w:rFonts w:ascii="Arial" w:eastAsia="Times New Roman" w:hAnsi="Arial" w:cs="Arial"/>
          <w:b/>
          <w:bCs/>
          <w:u w:val="single"/>
          <w:lang w:val="en-US"/>
        </w:rPr>
        <w:t>Value range of</w:t>
      </w:r>
      <w:r w:rsidR="00B856FA">
        <w:rPr>
          <w:rFonts w:ascii="Arial" w:eastAsia="Times New Roman" w:hAnsi="Arial" w:cs="Arial"/>
          <w:b/>
          <w:bCs/>
          <w:u w:val="single"/>
          <w:lang w:val="en-US"/>
        </w:rPr>
        <w:t xml:space="preserve"> maximum supported EHC contexts</w:t>
      </w:r>
      <w:r w:rsidRPr="0031595D">
        <w:rPr>
          <w:rFonts w:ascii="Arial" w:eastAsia="Times New Roman" w:hAnsi="Arial" w:cs="Arial"/>
          <w:b/>
          <w:bCs/>
          <w:u w:val="single"/>
          <w:lang w:val="en-US"/>
        </w:rPr>
        <w:t>:</w:t>
      </w:r>
    </w:p>
    <w:p w14:paraId="26B123FA" w14:textId="2D8E26B6" w:rsidR="0060769A" w:rsidRDefault="0060769A" w:rsidP="00AA09CC">
      <w:pPr>
        <w:pStyle w:val="BodyText"/>
      </w:pPr>
      <w:r>
        <w:t>For the maximum supported number of EHC contexts by the UE the following agreements were reached last meeting:</w:t>
      </w:r>
    </w:p>
    <w:p w14:paraId="745FA035" w14:textId="77777777" w:rsidR="0060769A" w:rsidRPr="00FB3322" w:rsidRDefault="0060769A" w:rsidP="0060769A">
      <w:pPr>
        <w:pStyle w:val="Agreement"/>
        <w:pBdr>
          <w:top w:val="single" w:sz="4" w:space="1" w:color="auto"/>
          <w:left w:val="single" w:sz="4" w:space="4" w:color="auto"/>
          <w:bottom w:val="single" w:sz="4" w:space="1" w:color="auto"/>
          <w:right w:val="single" w:sz="4" w:space="4" w:color="auto"/>
        </w:pBdr>
        <w:tabs>
          <w:tab w:val="clear" w:pos="1619"/>
          <w:tab w:val="num" w:pos="426"/>
        </w:tabs>
        <w:ind w:left="426" w:hanging="426"/>
        <w:rPr>
          <w:lang w:eastAsia="zh-CN"/>
        </w:rPr>
      </w:pPr>
      <w:r>
        <w:t xml:space="preserve">UE signals the maximum number of supported EHC contexts across all DRBs using </w:t>
      </w:r>
      <w:proofErr w:type="spellStart"/>
      <w:r>
        <w:rPr>
          <w:i/>
          <w:iCs/>
          <w:lang w:eastAsia="zh-CN"/>
        </w:rPr>
        <w:t>maxNumberEHC</w:t>
      </w:r>
      <w:proofErr w:type="spellEnd"/>
      <w:r>
        <w:rPr>
          <w:i/>
          <w:iCs/>
          <w:lang w:eastAsia="zh-CN"/>
        </w:rPr>
        <w:t>-Contexts</w:t>
      </w:r>
      <w:r>
        <w:rPr>
          <w:lang w:eastAsia="zh-CN"/>
        </w:rPr>
        <w:t xml:space="preserve"> parameter. </w:t>
      </w:r>
    </w:p>
    <w:p w14:paraId="1392162E" w14:textId="77777777" w:rsidR="0060769A" w:rsidRDefault="0060769A" w:rsidP="0060769A">
      <w:pPr>
        <w:pStyle w:val="Agreement"/>
        <w:pBdr>
          <w:top w:val="single" w:sz="4" w:space="1" w:color="auto"/>
          <w:left w:val="single" w:sz="4" w:space="4" w:color="auto"/>
          <w:bottom w:val="single" w:sz="4" w:space="1" w:color="auto"/>
          <w:right w:val="single" w:sz="4" w:space="4" w:color="auto"/>
        </w:pBdr>
        <w:tabs>
          <w:tab w:val="clear" w:pos="1619"/>
          <w:tab w:val="num" w:pos="426"/>
        </w:tabs>
        <w:ind w:left="426" w:hanging="426"/>
      </w:pPr>
      <w:proofErr w:type="spellStart"/>
      <w:r>
        <w:rPr>
          <w:i/>
          <w:iCs/>
        </w:rPr>
        <w:t>maxNumberEHC</w:t>
      </w:r>
      <w:proofErr w:type="spellEnd"/>
      <w:r>
        <w:rPr>
          <w:i/>
          <w:iCs/>
        </w:rPr>
        <w:t>-Contexts</w:t>
      </w:r>
      <w:r>
        <w:t xml:space="preserve"> parameter indicates the number of EHC contexts supported by the UE’s compressor and decompressor jointly. </w:t>
      </w:r>
    </w:p>
    <w:p w14:paraId="66699F2D" w14:textId="77777777" w:rsidR="0060769A" w:rsidRPr="00111BE7" w:rsidRDefault="0060769A" w:rsidP="0060769A">
      <w:pPr>
        <w:pStyle w:val="Agreement"/>
        <w:pBdr>
          <w:top w:val="single" w:sz="4" w:space="1" w:color="auto"/>
          <w:left w:val="single" w:sz="4" w:space="4" w:color="auto"/>
          <w:bottom w:val="single" w:sz="4" w:space="1" w:color="auto"/>
          <w:right w:val="single" w:sz="4" w:space="4" w:color="auto"/>
        </w:pBdr>
        <w:tabs>
          <w:tab w:val="clear" w:pos="1619"/>
          <w:tab w:val="num" w:pos="426"/>
        </w:tabs>
        <w:ind w:left="426" w:hanging="426"/>
      </w:pPr>
      <w:r>
        <w:t xml:space="preserve">Maximum value of </w:t>
      </w:r>
      <w:proofErr w:type="spellStart"/>
      <w:r>
        <w:rPr>
          <w:i/>
          <w:iCs/>
        </w:rPr>
        <w:t>maxNumberEHC</w:t>
      </w:r>
      <w:proofErr w:type="spellEnd"/>
      <w:r>
        <w:rPr>
          <w:i/>
          <w:iCs/>
        </w:rPr>
        <w:t>-Contexts</w:t>
      </w:r>
      <w:r>
        <w:t xml:space="preserve"> that can be signalled is 65536</w:t>
      </w:r>
    </w:p>
    <w:p w14:paraId="7D0C7196" w14:textId="77777777" w:rsidR="0060769A" w:rsidRPr="00111BE7" w:rsidRDefault="0060769A" w:rsidP="0060769A">
      <w:pPr>
        <w:pStyle w:val="Agreement"/>
        <w:pBdr>
          <w:top w:val="single" w:sz="4" w:space="1" w:color="auto"/>
          <w:left w:val="single" w:sz="4" w:space="4" w:color="auto"/>
          <w:bottom w:val="single" w:sz="4" w:space="1" w:color="auto"/>
          <w:right w:val="single" w:sz="4" w:space="4" w:color="auto"/>
        </w:pBdr>
        <w:tabs>
          <w:tab w:val="clear" w:pos="1619"/>
          <w:tab w:val="num" w:pos="426"/>
        </w:tabs>
        <w:ind w:left="426" w:hanging="426"/>
        <w:rPr>
          <w:lang w:val="en-US"/>
        </w:rPr>
      </w:pPr>
      <w:r>
        <w:rPr>
          <w:lang w:val="en-US"/>
        </w:rPr>
        <w:t xml:space="preserve">Minimum value </w:t>
      </w:r>
      <w:r>
        <w:t xml:space="preserve">of </w:t>
      </w:r>
      <w:proofErr w:type="spellStart"/>
      <w:r>
        <w:rPr>
          <w:i/>
          <w:iCs/>
        </w:rPr>
        <w:t>maxNumberEHC</w:t>
      </w:r>
      <w:proofErr w:type="spellEnd"/>
      <w:r>
        <w:rPr>
          <w:i/>
          <w:iCs/>
        </w:rPr>
        <w:t>-Contexts</w:t>
      </w:r>
      <w:r>
        <w:t xml:space="preserve"> that can be signalled is 2 </w:t>
      </w:r>
    </w:p>
    <w:p w14:paraId="3824BC7C" w14:textId="77777777" w:rsidR="0060769A" w:rsidRDefault="0060769A" w:rsidP="00AA09CC">
      <w:pPr>
        <w:pStyle w:val="BodyText"/>
      </w:pPr>
    </w:p>
    <w:p w14:paraId="1A8D88EE" w14:textId="3932C8DA" w:rsidR="00AA09CC" w:rsidRDefault="001F4A77" w:rsidP="00AA09CC">
      <w:pPr>
        <w:pStyle w:val="BodyText"/>
        <w:rPr>
          <w:rFonts w:eastAsia="Times New Roman" w:cs="Arial"/>
          <w:lang w:val="en-US"/>
        </w:rPr>
      </w:pPr>
      <w:r>
        <w:rPr>
          <w:rFonts w:eastAsia="Times New Roman" w:cs="Arial"/>
          <w:lang w:val="en-US"/>
        </w:rPr>
        <w:lastRenderedPageBreak/>
        <w:t xml:space="preserve">One open question is the value range of the </w:t>
      </w:r>
      <w:proofErr w:type="spellStart"/>
      <w:r w:rsidRPr="001F4A77">
        <w:rPr>
          <w:rFonts w:eastAsia="Times New Roman" w:cs="Arial"/>
          <w:i/>
          <w:iCs/>
          <w:lang w:val="en-US"/>
        </w:rPr>
        <w:t>maxNumberEHC</w:t>
      </w:r>
      <w:proofErr w:type="spellEnd"/>
      <w:r w:rsidRPr="001F4A77">
        <w:rPr>
          <w:rFonts w:eastAsia="Times New Roman" w:cs="Arial"/>
          <w:i/>
          <w:iCs/>
          <w:lang w:val="en-US"/>
        </w:rPr>
        <w:t>-Contexts</w:t>
      </w:r>
      <w:r>
        <w:rPr>
          <w:rFonts w:eastAsia="Times New Roman" w:cs="Arial"/>
          <w:lang w:val="en-US"/>
        </w:rPr>
        <w:t xml:space="preserve"> indication</w:t>
      </w:r>
      <w:r w:rsidR="0019600F">
        <w:rPr>
          <w:rFonts w:eastAsia="Times New Roman" w:cs="Arial"/>
          <w:lang w:val="en-US"/>
        </w:rPr>
        <w:t xml:space="preserve">, i.e. between 2 and 65536. For ROHC </w:t>
      </w:r>
      <w:r w:rsidR="004B38B6">
        <w:rPr>
          <w:rFonts w:eastAsia="Times New Roman" w:cs="Arial"/>
          <w:lang w:val="en-US"/>
        </w:rPr>
        <w:t xml:space="preserve">the following numbers are defined: </w:t>
      </w:r>
    </w:p>
    <w:p w14:paraId="5B947BAA" w14:textId="77777777" w:rsidR="004B38B6" w:rsidRPr="00F537EB" w:rsidRDefault="004B38B6" w:rsidP="004B38B6">
      <w:pPr>
        <w:pStyle w:val="PL"/>
      </w:pPr>
      <w:r w:rsidRPr="00F537EB">
        <w:t xml:space="preserve">    maxNumberROHC-ContextSessions       ENUMERATED {cs2, cs4, cs8, cs12, cs16, cs24, cs32, cs48, cs64,</w:t>
      </w:r>
    </w:p>
    <w:p w14:paraId="4860569E" w14:textId="34D3B7DD" w:rsidR="004B38B6" w:rsidRPr="00A559DC" w:rsidRDefault="004B38B6" w:rsidP="00A559DC">
      <w:pPr>
        <w:pStyle w:val="PL"/>
      </w:pPr>
      <w:r w:rsidRPr="00F537EB">
        <w:t xml:space="preserve">                                                cs128, cs256, cs512, cs1024, cs16384, spare2, spare1},</w:t>
      </w:r>
    </w:p>
    <w:p w14:paraId="1B5B2D4C" w14:textId="77777777" w:rsidR="00A559DC" w:rsidRDefault="00A559DC" w:rsidP="00AA09CC">
      <w:pPr>
        <w:pStyle w:val="BodyText"/>
        <w:rPr>
          <w:rFonts w:eastAsia="Times New Roman" w:cs="Arial"/>
          <w:lang w:val="en-US"/>
        </w:rPr>
      </w:pPr>
    </w:p>
    <w:p w14:paraId="56939D6D" w14:textId="611C8D6F" w:rsidR="004B38B6" w:rsidRDefault="004B38B6" w:rsidP="00AA09CC">
      <w:pPr>
        <w:pStyle w:val="BodyText"/>
        <w:rPr>
          <w:rFonts w:eastAsia="Times New Roman" w:cs="Arial"/>
          <w:lang w:val="en-US"/>
        </w:rPr>
      </w:pPr>
      <w:r>
        <w:rPr>
          <w:rFonts w:eastAsia="Times New Roman" w:cs="Arial"/>
          <w:lang w:val="en-US"/>
        </w:rPr>
        <w:t xml:space="preserve">For EHC, </w:t>
      </w:r>
      <w:r w:rsidR="00306BE1">
        <w:rPr>
          <w:rFonts w:eastAsia="Times New Roman" w:cs="Arial"/>
          <w:lang w:val="en-US"/>
        </w:rPr>
        <w:t>where a rather large number of parallel contexts is expected, due to TSN use-case or due to several contexts needed for handling of Q-Tags PCP DEI values in the same “flow”</w:t>
      </w:r>
      <w:r w:rsidR="00573F35">
        <w:rPr>
          <w:rFonts w:eastAsia="Times New Roman" w:cs="Arial"/>
          <w:lang w:val="en-US"/>
        </w:rPr>
        <w:t xml:space="preserve">, there does not seem a need for a fine resolution of max supported context values in lower </w:t>
      </w:r>
      <w:r w:rsidR="000D41DA">
        <w:rPr>
          <w:rFonts w:eastAsia="Times New Roman" w:cs="Arial"/>
          <w:lang w:val="en-US"/>
        </w:rPr>
        <w:t xml:space="preserve">range. Also given that maximum of max supported contexts is agreed to be higher in EHC than in ROHC, there is rather a need to extend the upper range of </w:t>
      </w:r>
      <w:r w:rsidR="00FB23C7">
        <w:rPr>
          <w:rFonts w:eastAsia="Times New Roman" w:cs="Arial"/>
          <w:lang w:val="en-US"/>
        </w:rPr>
        <w:t xml:space="preserve">values. Going forward, for simplicity we would suggest 2^x for 16 values, i.e. [2, 4, 8, 16, 32, 64, 128, 256, </w:t>
      </w:r>
      <w:r w:rsidR="00507488">
        <w:rPr>
          <w:rFonts w:eastAsia="Times New Roman" w:cs="Arial"/>
          <w:lang w:val="en-US"/>
        </w:rPr>
        <w:t xml:space="preserve">512, 1024, 2048, </w:t>
      </w:r>
      <w:r w:rsidR="005D6F86">
        <w:rPr>
          <w:rFonts w:eastAsia="Times New Roman" w:cs="Arial"/>
          <w:lang w:val="en-US"/>
        </w:rPr>
        <w:t xml:space="preserve">4096, 8192, 16384, 32768, 65536]. </w:t>
      </w:r>
    </w:p>
    <w:p w14:paraId="42CAD692" w14:textId="0093AC3D" w:rsidR="00AA09CC" w:rsidRPr="00E037F3" w:rsidRDefault="00AA09CC" w:rsidP="00AA09CC">
      <w:pPr>
        <w:pStyle w:val="Proposal"/>
        <w:rPr>
          <w:lang w:val="en-US"/>
        </w:rPr>
      </w:pPr>
      <w:bookmarkStart w:id="3" w:name="_Toc40881664"/>
      <w:r>
        <w:rPr>
          <w:rFonts w:eastAsia="MS Mincho" w:cs="Arial"/>
          <w:szCs w:val="24"/>
          <w:lang w:val="en-US" w:eastAsia="en-GB"/>
        </w:rPr>
        <w:t xml:space="preserve">Parameter range </w:t>
      </w:r>
      <w:r w:rsidR="00B451E8">
        <w:rPr>
          <w:rFonts w:eastAsia="MS Mincho" w:cs="Arial"/>
          <w:szCs w:val="24"/>
          <w:lang w:val="en-US" w:eastAsia="en-GB"/>
        </w:rPr>
        <w:t xml:space="preserve">of </w:t>
      </w:r>
      <w:proofErr w:type="spellStart"/>
      <w:r w:rsidR="00C769EE">
        <w:rPr>
          <w:rFonts w:eastAsia="MS Mincho" w:cs="Arial"/>
          <w:szCs w:val="24"/>
          <w:lang w:val="en-US" w:eastAsia="en-GB"/>
        </w:rPr>
        <w:t>maxNumberEHC</w:t>
      </w:r>
      <w:proofErr w:type="spellEnd"/>
      <w:r w:rsidR="00C769EE">
        <w:rPr>
          <w:rFonts w:eastAsia="MS Mincho" w:cs="Arial"/>
          <w:szCs w:val="24"/>
          <w:lang w:val="en-US" w:eastAsia="en-GB"/>
        </w:rPr>
        <w:t xml:space="preserve">-Contexts is </w:t>
      </w:r>
      <w:r w:rsidR="00C769EE">
        <w:rPr>
          <w:rFonts w:eastAsia="Times New Roman" w:cs="Arial"/>
          <w:lang w:val="en-US"/>
        </w:rPr>
        <w:t>[2, 4, 8, 16, 32, 64, 128, 256, 512, 1024, 2048, 4096, 8192, 16384, 32768, 65536]</w:t>
      </w:r>
      <w:r>
        <w:rPr>
          <w:rFonts w:eastAsia="MS Mincho" w:cs="Arial"/>
          <w:szCs w:val="24"/>
          <w:lang w:val="en-US" w:eastAsia="en-GB"/>
        </w:rPr>
        <w:t>.</w:t>
      </w:r>
      <w:bookmarkEnd w:id="3"/>
    </w:p>
    <w:p w14:paraId="2E526C2A" w14:textId="77777777" w:rsidR="00AA09CC" w:rsidRDefault="00AA09CC" w:rsidP="00BF12FD">
      <w:pPr>
        <w:rPr>
          <w:rFonts w:ascii="Arial" w:eastAsia="Times New Roman" w:hAnsi="Arial" w:cs="Arial"/>
          <w:lang w:val="en-US"/>
        </w:rPr>
      </w:pPr>
    </w:p>
    <w:p w14:paraId="027EBACD" w14:textId="76306441" w:rsidR="00E261F3" w:rsidRDefault="00E261F3" w:rsidP="00BF12FD">
      <w:pPr>
        <w:rPr>
          <w:rFonts w:ascii="Arial" w:hAnsi="Arial" w:cs="Arial"/>
          <w:b/>
          <w:bCs/>
          <w:u w:val="single"/>
        </w:rPr>
      </w:pPr>
      <w:r w:rsidRPr="00E261F3">
        <w:rPr>
          <w:rFonts w:ascii="Arial" w:hAnsi="Arial" w:cs="Arial"/>
          <w:b/>
          <w:bCs/>
          <w:u w:val="single"/>
        </w:rPr>
        <w:t>Relation between LCH-based and PHY-based prioritization</w:t>
      </w:r>
      <w:r>
        <w:rPr>
          <w:rFonts w:ascii="Arial" w:hAnsi="Arial" w:cs="Arial"/>
          <w:b/>
          <w:bCs/>
          <w:u w:val="single"/>
        </w:rPr>
        <w:t>:</w:t>
      </w:r>
    </w:p>
    <w:p w14:paraId="20E9E077" w14:textId="77777777" w:rsidR="007B66DC" w:rsidRDefault="003E1932" w:rsidP="003E1932">
      <w:pPr>
        <w:overflowPunct/>
        <w:autoSpaceDE/>
        <w:autoSpaceDN/>
        <w:adjustRightInd/>
        <w:spacing w:before="60" w:after="0"/>
        <w:textAlignment w:val="auto"/>
        <w:rPr>
          <w:rFonts w:ascii="Arial" w:eastAsia="Times New Roman" w:hAnsi="Arial" w:cs="Arial"/>
          <w:lang w:val="en-US"/>
        </w:rPr>
      </w:pPr>
      <w:r w:rsidRPr="0013233B">
        <w:rPr>
          <w:rFonts w:ascii="Arial" w:eastAsia="Times New Roman" w:hAnsi="Arial" w:cs="Arial"/>
          <w:lang w:val="en-US"/>
        </w:rPr>
        <w:t>In the last meeting, it was agreed that “</w:t>
      </w:r>
      <w:r w:rsidRPr="0013233B">
        <w:rPr>
          <w:rFonts w:ascii="Arial" w:eastAsia="MS Mincho" w:hAnsi="Arial" w:cs="Arial"/>
          <w:szCs w:val="24"/>
          <w:lang w:val="en-US" w:eastAsia="en-GB"/>
        </w:rPr>
        <w:t xml:space="preserve">R2 assumes that PHY-based prioritization and LCH-based prioritization are configured independently and one can be configured without the other (assumption may be modified when LS reply from R1 is </w:t>
      </w:r>
      <w:proofErr w:type="gramStart"/>
      <w:r w:rsidRPr="0013233B">
        <w:rPr>
          <w:rFonts w:ascii="Arial" w:eastAsia="MS Mincho" w:hAnsi="Arial" w:cs="Arial"/>
          <w:szCs w:val="24"/>
          <w:lang w:val="en-US" w:eastAsia="en-GB"/>
        </w:rPr>
        <w:t>received)</w:t>
      </w:r>
      <w:r w:rsidRPr="0013233B">
        <w:rPr>
          <w:rFonts w:ascii="Arial" w:eastAsia="Times New Roman" w:hAnsi="Arial" w:cs="Arial"/>
          <w:lang w:val="en-US"/>
        </w:rPr>
        <w:t>“</w:t>
      </w:r>
      <w:proofErr w:type="gramEnd"/>
      <w:r w:rsidR="00F74924">
        <w:rPr>
          <w:rFonts w:ascii="Arial" w:eastAsia="Times New Roman" w:hAnsi="Arial" w:cs="Arial"/>
          <w:lang w:val="en-US"/>
        </w:rPr>
        <w:t xml:space="preserve">. </w:t>
      </w:r>
    </w:p>
    <w:p w14:paraId="7E7A3DA8" w14:textId="4E2E4131" w:rsidR="003E1932" w:rsidRPr="003E1932" w:rsidRDefault="005200EB" w:rsidP="003E1932">
      <w:pPr>
        <w:overflowPunct/>
        <w:autoSpaceDE/>
        <w:autoSpaceDN/>
        <w:adjustRightInd/>
        <w:spacing w:before="60" w:after="0"/>
        <w:textAlignment w:val="auto"/>
        <w:rPr>
          <w:rFonts w:ascii="Arial" w:eastAsia="MS Mincho" w:hAnsi="Arial" w:cs="Arial"/>
          <w:b/>
          <w:szCs w:val="24"/>
          <w:lang w:val="en-US" w:eastAsia="en-GB"/>
        </w:rPr>
      </w:pPr>
      <w:r>
        <w:rPr>
          <w:rFonts w:ascii="Arial" w:eastAsia="Times New Roman" w:hAnsi="Arial" w:cs="Arial"/>
          <w:lang w:val="en-US"/>
        </w:rPr>
        <w:t xml:space="preserve">As </w:t>
      </w:r>
      <w:r w:rsidR="007046D8">
        <w:rPr>
          <w:rFonts w:ascii="Arial" w:eastAsia="Times New Roman" w:hAnsi="Arial" w:cs="Arial"/>
          <w:lang w:val="en-US"/>
        </w:rPr>
        <w:t xml:space="preserve">discussed </w:t>
      </w:r>
      <w:r w:rsidR="00854809">
        <w:rPr>
          <w:rFonts w:ascii="Arial" w:eastAsia="Times New Roman" w:hAnsi="Arial" w:cs="Arial"/>
          <w:lang w:val="en-US"/>
        </w:rPr>
        <w:t xml:space="preserve">in </w:t>
      </w:r>
      <w:r w:rsidR="005515B0">
        <w:rPr>
          <w:rFonts w:ascii="Arial" w:eastAsia="Times New Roman" w:hAnsi="Arial" w:cs="Arial"/>
          <w:lang w:val="en-US"/>
        </w:rPr>
        <w:fldChar w:fldCharType="begin"/>
      </w:r>
      <w:r w:rsidR="005515B0">
        <w:rPr>
          <w:rFonts w:ascii="Arial" w:eastAsia="Times New Roman" w:hAnsi="Arial" w:cs="Arial"/>
          <w:lang w:val="en-US"/>
        </w:rPr>
        <w:instrText xml:space="preserve"> REF _Ref40689759 \r \h </w:instrText>
      </w:r>
      <w:r w:rsidR="005515B0">
        <w:rPr>
          <w:rFonts w:ascii="Arial" w:eastAsia="Times New Roman" w:hAnsi="Arial" w:cs="Arial"/>
          <w:lang w:val="en-US"/>
        </w:rPr>
      </w:r>
      <w:r w:rsidR="005515B0">
        <w:rPr>
          <w:rFonts w:ascii="Arial" w:eastAsia="Times New Roman" w:hAnsi="Arial" w:cs="Arial"/>
          <w:lang w:val="en-US"/>
        </w:rPr>
        <w:fldChar w:fldCharType="separate"/>
      </w:r>
      <w:r w:rsidR="005515B0">
        <w:rPr>
          <w:rFonts w:ascii="Arial" w:eastAsia="Times New Roman" w:hAnsi="Arial" w:cs="Arial"/>
          <w:lang w:val="en-US"/>
        </w:rPr>
        <w:t>[1]</w:t>
      </w:r>
      <w:r w:rsidR="005515B0">
        <w:rPr>
          <w:rFonts w:ascii="Arial" w:eastAsia="Times New Roman" w:hAnsi="Arial" w:cs="Arial"/>
          <w:lang w:val="en-US"/>
        </w:rPr>
        <w:fldChar w:fldCharType="end"/>
      </w:r>
      <w:r w:rsidR="005515B0">
        <w:rPr>
          <w:rFonts w:ascii="Arial" w:eastAsia="Times New Roman" w:hAnsi="Arial" w:cs="Arial"/>
          <w:lang w:val="en-US"/>
        </w:rPr>
        <w:t xml:space="preserve">, </w:t>
      </w:r>
      <w:r w:rsidR="007046D8">
        <w:rPr>
          <w:rFonts w:ascii="Arial" w:eastAsia="Times New Roman" w:hAnsi="Arial" w:cs="Arial"/>
          <w:lang w:val="en-US"/>
        </w:rPr>
        <w:t xml:space="preserve">the scenario in which the LCH-based prioritization is supported and PHY-based prioritization is not supported amounts to that only one MAC PDU is generated. </w:t>
      </w:r>
      <w:r w:rsidR="00835ABB">
        <w:rPr>
          <w:rFonts w:ascii="Arial" w:eastAsia="Times New Roman" w:hAnsi="Arial" w:cs="Arial"/>
          <w:lang w:val="en-US"/>
        </w:rPr>
        <w:t xml:space="preserve">We have proposed to use a note to address the scenario and details can be found in </w:t>
      </w:r>
      <w:r w:rsidR="00835ABB">
        <w:rPr>
          <w:rFonts w:ascii="Arial" w:eastAsia="Times New Roman" w:hAnsi="Arial" w:cs="Arial"/>
          <w:lang w:val="en-US"/>
        </w:rPr>
        <w:fldChar w:fldCharType="begin"/>
      </w:r>
      <w:r w:rsidR="00835ABB">
        <w:rPr>
          <w:rFonts w:ascii="Arial" w:eastAsia="Times New Roman" w:hAnsi="Arial" w:cs="Arial"/>
          <w:lang w:val="en-US"/>
        </w:rPr>
        <w:instrText xml:space="preserve"> REF _Ref40689759 \r \h </w:instrText>
      </w:r>
      <w:r w:rsidR="00835ABB">
        <w:rPr>
          <w:rFonts w:ascii="Arial" w:eastAsia="Times New Roman" w:hAnsi="Arial" w:cs="Arial"/>
          <w:lang w:val="en-US"/>
        </w:rPr>
      </w:r>
      <w:r w:rsidR="00835ABB">
        <w:rPr>
          <w:rFonts w:ascii="Arial" w:eastAsia="Times New Roman" w:hAnsi="Arial" w:cs="Arial"/>
          <w:lang w:val="en-US"/>
        </w:rPr>
        <w:fldChar w:fldCharType="separate"/>
      </w:r>
      <w:r w:rsidR="00835ABB">
        <w:rPr>
          <w:rFonts w:ascii="Arial" w:eastAsia="Times New Roman" w:hAnsi="Arial" w:cs="Arial"/>
          <w:lang w:val="en-US"/>
        </w:rPr>
        <w:t>[1]</w:t>
      </w:r>
      <w:r w:rsidR="00835ABB">
        <w:rPr>
          <w:rFonts w:ascii="Arial" w:eastAsia="Times New Roman" w:hAnsi="Arial" w:cs="Arial"/>
          <w:lang w:val="en-US"/>
        </w:rPr>
        <w:fldChar w:fldCharType="end"/>
      </w:r>
      <w:r w:rsidR="00835ABB">
        <w:rPr>
          <w:rFonts w:ascii="Arial" w:eastAsia="Times New Roman" w:hAnsi="Arial" w:cs="Arial"/>
          <w:lang w:val="en-US"/>
        </w:rPr>
        <w:t xml:space="preserve">. </w:t>
      </w:r>
    </w:p>
    <w:p w14:paraId="64DCEC12" w14:textId="77777777" w:rsidR="003B5A37" w:rsidRPr="00E037F3" w:rsidRDefault="003B5A37" w:rsidP="003341CA">
      <w:pPr>
        <w:rPr>
          <w:rFonts w:ascii="Arial" w:hAnsi="Arial" w:cs="Arial"/>
          <w:lang w:val="en-US"/>
        </w:rPr>
      </w:pPr>
    </w:p>
    <w:p w14:paraId="7FFAC03E" w14:textId="45B489EB" w:rsidR="00C01F33" w:rsidRPr="00E037F3" w:rsidRDefault="0066686C" w:rsidP="00534328">
      <w:pPr>
        <w:pStyle w:val="Heading1"/>
        <w:spacing w:before="100" w:beforeAutospacing="1" w:after="100" w:afterAutospacing="1"/>
        <w:rPr>
          <w:rFonts w:cs="Arial"/>
          <w:lang w:val="en-US"/>
        </w:rPr>
      </w:pPr>
      <w:r w:rsidRPr="00E037F3">
        <w:rPr>
          <w:rFonts w:cs="Arial"/>
          <w:lang w:val="en-US"/>
        </w:rPr>
        <w:t>3</w:t>
      </w:r>
      <w:r w:rsidR="00EC4447" w:rsidRPr="00E037F3">
        <w:rPr>
          <w:rFonts w:cs="Arial"/>
          <w:lang w:val="en-US"/>
        </w:rPr>
        <w:tab/>
      </w:r>
      <w:r w:rsidR="00C01F33" w:rsidRPr="00E037F3">
        <w:rPr>
          <w:rFonts w:cs="Arial"/>
          <w:lang w:val="en-US"/>
        </w:rPr>
        <w:t>Conclusion</w:t>
      </w:r>
    </w:p>
    <w:p w14:paraId="1A993A14" w14:textId="0BDFA852" w:rsidR="006E1C82" w:rsidRPr="00E037F3" w:rsidRDefault="008E065E" w:rsidP="008A1C55">
      <w:pPr>
        <w:pStyle w:val="BodyText"/>
        <w:spacing w:before="100" w:beforeAutospacing="1" w:after="100" w:afterAutospacing="1"/>
        <w:rPr>
          <w:rFonts w:cs="Arial"/>
          <w:lang w:val="en-US"/>
        </w:rPr>
      </w:pPr>
      <w:r w:rsidRPr="00E037F3">
        <w:rPr>
          <w:rFonts w:cs="Arial"/>
          <w:lang w:val="en-US"/>
        </w:rPr>
        <w:t xml:space="preserve">Based on the discussion in </w:t>
      </w:r>
      <w:r w:rsidR="007729A2" w:rsidRPr="00E037F3">
        <w:rPr>
          <w:rFonts w:cs="Arial"/>
          <w:lang w:val="en-US"/>
        </w:rPr>
        <w:t xml:space="preserve">the previous </w:t>
      </w:r>
      <w:r w:rsidRPr="00E037F3">
        <w:rPr>
          <w:rFonts w:cs="Arial"/>
          <w:lang w:val="en-US"/>
        </w:rPr>
        <w:t>section</w:t>
      </w:r>
      <w:r w:rsidR="007729A2" w:rsidRPr="00E037F3">
        <w:rPr>
          <w:rFonts w:cs="Arial"/>
          <w:lang w:val="en-US"/>
        </w:rPr>
        <w:t>s</w:t>
      </w:r>
      <w:r w:rsidRPr="00E037F3">
        <w:rPr>
          <w:rFonts w:cs="Arial"/>
          <w:lang w:val="en-US"/>
        </w:rPr>
        <w:t xml:space="preserve"> we propose the following:</w:t>
      </w:r>
    </w:p>
    <w:p w14:paraId="672C513A" w14:textId="5F107325" w:rsidR="00125240" w:rsidRDefault="006E1C82">
      <w:pPr>
        <w:pStyle w:val="TableofFigures"/>
        <w:tabs>
          <w:tab w:val="right" w:leader="dot" w:pos="9629"/>
        </w:tabs>
        <w:rPr>
          <w:rFonts w:asciiTheme="minorHAnsi" w:eastAsiaTheme="minorEastAsia" w:hAnsiTheme="minorHAnsi" w:cstheme="minorBidi"/>
          <w:b w:val="0"/>
          <w:sz w:val="22"/>
          <w:szCs w:val="22"/>
        </w:rPr>
      </w:pPr>
      <w:r w:rsidRPr="00E037F3">
        <w:rPr>
          <w:rFonts w:cs="Arial"/>
          <w:b w:val="0"/>
          <w:bCs/>
          <w:lang w:val="en-US"/>
        </w:rPr>
        <w:fldChar w:fldCharType="begin"/>
      </w:r>
      <w:r w:rsidRPr="00E037F3">
        <w:rPr>
          <w:rFonts w:cs="Arial"/>
          <w:b w:val="0"/>
          <w:bCs/>
          <w:lang w:val="en-US"/>
        </w:rPr>
        <w:instrText xml:space="preserve"> TOC \n \h \z \t "Proposal" \c </w:instrText>
      </w:r>
      <w:r w:rsidRPr="00E037F3">
        <w:rPr>
          <w:rFonts w:cs="Arial"/>
          <w:b w:val="0"/>
          <w:bCs/>
          <w:lang w:val="en-US"/>
        </w:rPr>
        <w:fldChar w:fldCharType="separate"/>
      </w:r>
      <w:hyperlink w:anchor="_Toc40881663" w:history="1">
        <w:r w:rsidR="00125240" w:rsidRPr="00634D09">
          <w:rPr>
            <w:rStyle w:val="Hyperlink"/>
            <w:noProof/>
            <w:lang w:val="en-US"/>
          </w:rPr>
          <w:t>Proposal 1</w:t>
        </w:r>
        <w:r w:rsidR="00125240">
          <w:rPr>
            <w:rFonts w:asciiTheme="minorHAnsi" w:eastAsiaTheme="minorEastAsia" w:hAnsiTheme="minorHAnsi" w:cstheme="minorBidi"/>
            <w:b w:val="0"/>
            <w:sz w:val="22"/>
            <w:szCs w:val="22"/>
          </w:rPr>
          <w:tab/>
        </w:r>
        <w:r w:rsidR="00125240" w:rsidRPr="00634D09">
          <w:rPr>
            <w:rStyle w:val="Hyperlink"/>
            <w:rFonts w:eastAsia="MS Mincho" w:cs="Arial"/>
            <w:noProof/>
            <w:lang w:val="en-US" w:eastAsia="en-GB"/>
          </w:rPr>
          <w:t>Capability indication for “joint EHC and ROHC operation” is not needed.</w:t>
        </w:r>
      </w:hyperlink>
    </w:p>
    <w:p w14:paraId="2A34FC7B" w14:textId="4344C46E" w:rsidR="00125240" w:rsidRDefault="004453F8">
      <w:pPr>
        <w:pStyle w:val="TableofFigures"/>
        <w:tabs>
          <w:tab w:val="right" w:leader="dot" w:pos="9629"/>
        </w:tabs>
        <w:rPr>
          <w:rFonts w:asciiTheme="minorHAnsi" w:eastAsiaTheme="minorEastAsia" w:hAnsiTheme="minorHAnsi" w:cstheme="minorBidi"/>
          <w:b w:val="0"/>
          <w:sz w:val="22"/>
          <w:szCs w:val="22"/>
        </w:rPr>
      </w:pPr>
      <w:hyperlink w:anchor="_Toc40881664" w:history="1">
        <w:r w:rsidR="00125240" w:rsidRPr="00634D09">
          <w:rPr>
            <w:rStyle w:val="Hyperlink"/>
            <w:noProof/>
            <w:lang w:val="en-US"/>
          </w:rPr>
          <w:t>Proposal 2</w:t>
        </w:r>
        <w:r w:rsidR="00125240">
          <w:rPr>
            <w:rFonts w:asciiTheme="minorHAnsi" w:eastAsiaTheme="minorEastAsia" w:hAnsiTheme="minorHAnsi" w:cstheme="minorBidi"/>
            <w:b w:val="0"/>
            <w:sz w:val="22"/>
            <w:szCs w:val="22"/>
          </w:rPr>
          <w:tab/>
        </w:r>
        <w:r w:rsidR="00125240" w:rsidRPr="00634D09">
          <w:rPr>
            <w:rStyle w:val="Hyperlink"/>
            <w:rFonts w:eastAsia="MS Mincho" w:cs="Arial"/>
            <w:noProof/>
            <w:lang w:val="en-US" w:eastAsia="en-GB"/>
          </w:rPr>
          <w:t xml:space="preserve">Parameter range of maxNumberEHC-Contexts is </w:t>
        </w:r>
        <w:r w:rsidR="00125240" w:rsidRPr="00634D09">
          <w:rPr>
            <w:rStyle w:val="Hyperlink"/>
            <w:rFonts w:eastAsia="Times New Roman" w:cs="Arial"/>
            <w:noProof/>
            <w:lang w:val="en-US"/>
          </w:rPr>
          <w:t>[2, 4, 8, 16, 32, 64, 128, 256, 512, 1024, 2048, 4096, 8192, 16384, 32768, 65536]</w:t>
        </w:r>
        <w:r w:rsidR="00125240" w:rsidRPr="00634D09">
          <w:rPr>
            <w:rStyle w:val="Hyperlink"/>
            <w:rFonts w:eastAsia="MS Mincho" w:cs="Arial"/>
            <w:noProof/>
            <w:lang w:val="en-US" w:eastAsia="en-GB"/>
          </w:rPr>
          <w:t>.</w:t>
        </w:r>
      </w:hyperlink>
    </w:p>
    <w:p w14:paraId="0EFBC115" w14:textId="650AB771" w:rsidR="006E1C82" w:rsidRPr="00E037F3" w:rsidRDefault="006E1C82" w:rsidP="00534328">
      <w:pPr>
        <w:pStyle w:val="BodyText"/>
        <w:spacing w:before="100" w:beforeAutospacing="1" w:after="100" w:afterAutospacing="1"/>
        <w:rPr>
          <w:rFonts w:cs="Arial"/>
          <w:b/>
          <w:bCs/>
          <w:lang w:val="en-US"/>
        </w:rPr>
      </w:pPr>
      <w:r w:rsidRPr="00E037F3">
        <w:rPr>
          <w:rFonts w:cs="Arial"/>
          <w:b/>
          <w:bCs/>
          <w:lang w:val="en-US"/>
        </w:rPr>
        <w:fldChar w:fldCharType="end"/>
      </w:r>
      <w:bookmarkStart w:id="4" w:name="_In-sequence_SDU_delivery"/>
      <w:bookmarkEnd w:id="4"/>
    </w:p>
    <w:p w14:paraId="7B485C79" w14:textId="7F0991C0" w:rsidR="00F507D1" w:rsidRPr="00E037F3" w:rsidRDefault="00DB09E8" w:rsidP="00534328">
      <w:pPr>
        <w:pStyle w:val="Heading1"/>
        <w:spacing w:before="100" w:beforeAutospacing="1" w:after="100" w:afterAutospacing="1"/>
        <w:rPr>
          <w:rFonts w:cs="Arial"/>
          <w:lang w:val="en-US"/>
        </w:rPr>
      </w:pPr>
      <w:r w:rsidRPr="00E037F3">
        <w:rPr>
          <w:rFonts w:cs="Arial"/>
          <w:lang w:val="en-US"/>
        </w:rPr>
        <w:t>4</w:t>
      </w:r>
      <w:r w:rsidR="00EC4447" w:rsidRPr="00E037F3">
        <w:rPr>
          <w:rFonts w:cs="Arial"/>
          <w:lang w:val="en-US"/>
        </w:rPr>
        <w:tab/>
      </w:r>
      <w:r w:rsidR="00F507D1" w:rsidRPr="00E037F3">
        <w:rPr>
          <w:rFonts w:cs="Arial"/>
          <w:lang w:val="en-US"/>
        </w:rPr>
        <w:t>References</w:t>
      </w:r>
    </w:p>
    <w:p w14:paraId="6451F528" w14:textId="7C4EFEBB" w:rsidR="00A833DD" w:rsidRPr="00A77F60" w:rsidRDefault="00157274" w:rsidP="00A833DD">
      <w:pPr>
        <w:pStyle w:val="Reference"/>
        <w:spacing w:before="100" w:beforeAutospacing="1" w:after="100" w:afterAutospacing="1"/>
        <w:rPr>
          <w:rFonts w:cs="Arial"/>
          <w:sz w:val="22"/>
          <w:szCs w:val="22"/>
          <w:lang w:val="en-US"/>
        </w:rPr>
      </w:pPr>
      <w:bookmarkStart w:id="5" w:name="_Ref40439071"/>
      <w:bookmarkStart w:id="6" w:name="_Ref40689759"/>
      <w:bookmarkStart w:id="7" w:name="_Ref174151459"/>
      <w:bookmarkStart w:id="8" w:name="_Ref189809556"/>
      <w:r w:rsidRPr="00356B18">
        <w:rPr>
          <w:rFonts w:cs="Arial"/>
          <w:sz w:val="22"/>
          <w:szCs w:val="22"/>
          <w:lang w:val="en-US"/>
        </w:rPr>
        <w:t>R2-</w:t>
      </w:r>
      <w:r w:rsidR="00356B18" w:rsidRPr="00356B18">
        <w:rPr>
          <w:rFonts w:cs="Arial"/>
          <w:sz w:val="22"/>
          <w:szCs w:val="22"/>
          <w:lang w:val="en-US"/>
        </w:rPr>
        <w:t>2004959</w:t>
      </w:r>
      <w:r w:rsidRPr="00F97EBF">
        <w:rPr>
          <w:rFonts w:cs="Arial"/>
          <w:sz w:val="22"/>
          <w:szCs w:val="22"/>
          <w:lang w:val="en-US"/>
        </w:rPr>
        <w:t xml:space="preserve">, </w:t>
      </w:r>
      <w:bookmarkEnd w:id="5"/>
      <w:r w:rsidR="004C66CB" w:rsidRPr="00F97EBF">
        <w:rPr>
          <w:rFonts w:cs="Arial"/>
          <w:sz w:val="22"/>
          <w:szCs w:val="22"/>
          <w:lang w:val="en-US"/>
        </w:rPr>
        <w:t>on</w:t>
      </w:r>
      <w:r w:rsidR="005C143B" w:rsidRPr="00F97EBF">
        <w:rPr>
          <w:rFonts w:cs="Arial"/>
          <w:sz w:val="22"/>
          <w:szCs w:val="22"/>
          <w:lang w:val="en-US"/>
        </w:rPr>
        <w:t xml:space="preserve"> interaction between LCH-based and PHY-based prioritization</w:t>
      </w:r>
      <w:r w:rsidR="00AF4DF0" w:rsidRPr="00F97EBF">
        <w:rPr>
          <w:rFonts w:cs="Arial"/>
          <w:sz w:val="22"/>
          <w:szCs w:val="22"/>
          <w:lang w:val="en-US"/>
        </w:rPr>
        <w:t>, Ericsson</w:t>
      </w:r>
      <w:bookmarkEnd w:id="6"/>
      <w:bookmarkEnd w:id="7"/>
      <w:bookmarkEnd w:id="8"/>
    </w:p>
    <w:sectPr w:rsidR="00A833DD" w:rsidRPr="00A77F6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053D3" w14:textId="77777777" w:rsidR="00A559DC" w:rsidRDefault="00A559DC">
      <w:r>
        <w:separator/>
      </w:r>
    </w:p>
  </w:endnote>
  <w:endnote w:type="continuationSeparator" w:id="0">
    <w:p w14:paraId="1E370CC0" w14:textId="77777777" w:rsidR="00A559DC" w:rsidRDefault="00A559DC">
      <w:r>
        <w:continuationSeparator/>
      </w:r>
    </w:p>
  </w:endnote>
  <w:endnote w:type="continuationNotice" w:id="1">
    <w:p w14:paraId="71CC4844" w14:textId="77777777" w:rsidR="00A559DC" w:rsidRDefault="00A55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A559DC" w:rsidRDefault="00A559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FC5BC" w14:textId="77777777" w:rsidR="00A559DC" w:rsidRDefault="00A559DC">
      <w:r>
        <w:separator/>
      </w:r>
    </w:p>
  </w:footnote>
  <w:footnote w:type="continuationSeparator" w:id="0">
    <w:p w14:paraId="4C2FCA5B" w14:textId="77777777" w:rsidR="00A559DC" w:rsidRDefault="00A559DC">
      <w:r>
        <w:continuationSeparator/>
      </w:r>
    </w:p>
  </w:footnote>
  <w:footnote w:type="continuationNotice" w:id="1">
    <w:p w14:paraId="2FF82515" w14:textId="77777777" w:rsidR="00A559DC" w:rsidRDefault="00A559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A559DC" w:rsidRDefault="00A559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E7854"/>
    <w:multiLevelType w:val="hybridMultilevel"/>
    <w:tmpl w:val="DC0074E0"/>
    <w:lvl w:ilvl="0" w:tplc="0809000F">
      <w:start w:val="1"/>
      <w:numFmt w:val="decimal"/>
      <w:lvlText w:val="%1."/>
      <w:lvlJc w:val="left"/>
      <w:pPr>
        <w:ind w:left="1212" w:hanging="360"/>
      </w:pPr>
      <w:rPr>
        <w:rFont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 w15:restartNumberingAfterBreak="0">
    <w:nsid w:val="0A272F4D"/>
    <w:multiLevelType w:val="hybridMultilevel"/>
    <w:tmpl w:val="A6EE6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0B7BC1"/>
    <w:multiLevelType w:val="hybridMultilevel"/>
    <w:tmpl w:val="CB6A2964"/>
    <w:lvl w:ilvl="0" w:tplc="041D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ED3DA7"/>
    <w:multiLevelType w:val="hybridMultilevel"/>
    <w:tmpl w:val="D4AA2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C49CB"/>
    <w:multiLevelType w:val="hybridMultilevel"/>
    <w:tmpl w:val="4FA00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64654A"/>
    <w:multiLevelType w:val="hybridMultilevel"/>
    <w:tmpl w:val="8C0AE02E"/>
    <w:lvl w:ilvl="0" w:tplc="041D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377D45"/>
    <w:multiLevelType w:val="hybridMultilevel"/>
    <w:tmpl w:val="019625C2"/>
    <w:lvl w:ilvl="0" w:tplc="0809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0986ACA"/>
    <w:multiLevelType w:val="hybridMultilevel"/>
    <w:tmpl w:val="A870774C"/>
    <w:lvl w:ilvl="0" w:tplc="BE2E84F2">
      <w:start w:val="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CD1197"/>
    <w:multiLevelType w:val="hybridMultilevel"/>
    <w:tmpl w:val="13F4D844"/>
    <w:lvl w:ilvl="0" w:tplc="B7EEC01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931D9F"/>
    <w:multiLevelType w:val="hybridMultilevel"/>
    <w:tmpl w:val="12AA671C"/>
    <w:lvl w:ilvl="0" w:tplc="439C1ED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1B08592C"/>
    <w:lvl w:ilvl="0" w:tplc="4FE21DE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837BF6"/>
    <w:multiLevelType w:val="hybridMultilevel"/>
    <w:tmpl w:val="A53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F32C74"/>
    <w:multiLevelType w:val="hybridMultilevel"/>
    <w:tmpl w:val="47C81D60"/>
    <w:lvl w:ilvl="0" w:tplc="6AB62072">
      <w:numFmt w:val="bullet"/>
      <w:lvlText w:val="-"/>
      <w:lvlJc w:val="left"/>
      <w:pPr>
        <w:ind w:left="720" w:hanging="360"/>
      </w:pPr>
      <w:rPr>
        <w:rFonts w:ascii="Times New Roman" w:eastAsia="SimSun" w:hAnsi="Times New Roman" w:cs="Times New Roman" w:hint="default"/>
        <w:i/>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9C446A4"/>
    <w:multiLevelType w:val="hybridMultilevel"/>
    <w:tmpl w:val="54466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CD2E07"/>
    <w:multiLevelType w:val="hybridMultilevel"/>
    <w:tmpl w:val="F6744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D65A18"/>
    <w:multiLevelType w:val="hybridMultilevel"/>
    <w:tmpl w:val="DC0074E0"/>
    <w:lvl w:ilvl="0" w:tplc="0809000F">
      <w:start w:val="1"/>
      <w:numFmt w:val="decimal"/>
      <w:lvlText w:val="%1."/>
      <w:lvlJc w:val="left"/>
      <w:pPr>
        <w:ind w:left="1212" w:hanging="360"/>
      </w:pPr>
      <w:rPr>
        <w:rFont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424474"/>
    <w:multiLevelType w:val="hybridMultilevel"/>
    <w:tmpl w:val="839C6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FB5E5C"/>
    <w:multiLevelType w:val="hybridMultilevel"/>
    <w:tmpl w:val="A1363A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71C3A06"/>
    <w:multiLevelType w:val="hybridMultilevel"/>
    <w:tmpl w:val="E266EB8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051EEB"/>
    <w:multiLevelType w:val="hybridMultilevel"/>
    <w:tmpl w:val="9FFC34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8"/>
  </w:num>
  <w:num w:numId="3">
    <w:abstractNumId w:val="22"/>
  </w:num>
  <w:num w:numId="4">
    <w:abstractNumId w:val="23"/>
  </w:num>
  <w:num w:numId="5">
    <w:abstractNumId w:val="17"/>
  </w:num>
  <w:num w:numId="6">
    <w:abstractNumId w:val="26"/>
  </w:num>
  <w:num w:numId="7">
    <w:abstractNumId w:val="34"/>
  </w:num>
  <w:num w:numId="8">
    <w:abstractNumId w:val="18"/>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5"/>
  </w:num>
  <w:num w:numId="17">
    <w:abstractNumId w:val="10"/>
  </w:num>
  <w:num w:numId="18">
    <w:abstractNumId w:val="13"/>
  </w:num>
  <w:num w:numId="19">
    <w:abstractNumId w:val="6"/>
  </w:num>
  <w:num w:numId="20">
    <w:abstractNumId w:val="41"/>
  </w:num>
  <w:num w:numId="21">
    <w:abstractNumId w:val="19"/>
  </w:num>
  <w:num w:numId="22">
    <w:abstractNumId w:val="38"/>
  </w:num>
  <w:num w:numId="23">
    <w:abstractNumId w:val="40"/>
  </w:num>
  <w:num w:numId="24">
    <w:abstractNumId w:val="11"/>
  </w:num>
  <w:num w:numId="25">
    <w:abstractNumId w:val="27"/>
  </w:num>
  <w:num w:numId="26">
    <w:abstractNumId w:val="22"/>
  </w:num>
  <w:num w:numId="27">
    <w:abstractNumId w:val="22"/>
  </w:num>
  <w:num w:numId="28">
    <w:abstractNumId w:val="33"/>
  </w:num>
  <w:num w:numId="29">
    <w:abstractNumId w:val="9"/>
  </w:num>
  <w:num w:numId="30">
    <w:abstractNumId w:val="16"/>
  </w:num>
  <w:num w:numId="31">
    <w:abstractNumId w:val="15"/>
  </w:num>
  <w:num w:numId="32">
    <w:abstractNumId w:val="25"/>
  </w:num>
  <w:num w:numId="33">
    <w:abstractNumId w:val="44"/>
  </w:num>
  <w:num w:numId="34">
    <w:abstractNumId w:val="43"/>
  </w:num>
  <w:num w:numId="35">
    <w:abstractNumId w:val="20"/>
  </w:num>
  <w:num w:numId="36">
    <w:abstractNumId w:val="32"/>
  </w:num>
  <w:num w:numId="37">
    <w:abstractNumId w:val="42"/>
  </w:num>
  <w:num w:numId="38">
    <w:abstractNumId w:val="12"/>
  </w:num>
  <w:num w:numId="39">
    <w:abstractNumId w:val="4"/>
  </w:num>
  <w:num w:numId="40">
    <w:abstractNumId w:val="39"/>
  </w:num>
  <w:num w:numId="41">
    <w:abstractNumId w:val="7"/>
  </w:num>
  <w:num w:numId="42">
    <w:abstractNumId w:val="8"/>
  </w:num>
  <w:num w:numId="43">
    <w:abstractNumId w:val="21"/>
  </w:num>
  <w:num w:numId="44">
    <w:abstractNumId w:val="37"/>
  </w:num>
  <w:num w:numId="45">
    <w:abstractNumId w:val="5"/>
  </w:num>
  <w:num w:numId="46">
    <w:abstractNumId w:val="31"/>
  </w:num>
  <w:num w:numId="47">
    <w:abstractNumId w:val="36"/>
  </w:num>
  <w:num w:numId="4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4E1D"/>
    <w:rsid w:val="0000564C"/>
    <w:rsid w:val="000059AC"/>
    <w:rsid w:val="00006446"/>
    <w:rsid w:val="00006896"/>
    <w:rsid w:val="00006D9E"/>
    <w:rsid w:val="00007CDC"/>
    <w:rsid w:val="00010D13"/>
    <w:rsid w:val="00011B28"/>
    <w:rsid w:val="000125E9"/>
    <w:rsid w:val="000127F7"/>
    <w:rsid w:val="00014E86"/>
    <w:rsid w:val="000156B8"/>
    <w:rsid w:val="00015D15"/>
    <w:rsid w:val="000177F3"/>
    <w:rsid w:val="00021228"/>
    <w:rsid w:val="00022A90"/>
    <w:rsid w:val="0002564D"/>
    <w:rsid w:val="00025ECA"/>
    <w:rsid w:val="00027FB9"/>
    <w:rsid w:val="000318B6"/>
    <w:rsid w:val="00032194"/>
    <w:rsid w:val="000324D0"/>
    <w:rsid w:val="000325B8"/>
    <w:rsid w:val="00034649"/>
    <w:rsid w:val="00034C15"/>
    <w:rsid w:val="00035A08"/>
    <w:rsid w:val="00036A40"/>
    <w:rsid w:val="00036BA1"/>
    <w:rsid w:val="0003735B"/>
    <w:rsid w:val="000422E2"/>
    <w:rsid w:val="00042F09"/>
    <w:rsid w:val="00042F22"/>
    <w:rsid w:val="0004334D"/>
    <w:rsid w:val="000444EF"/>
    <w:rsid w:val="000447A2"/>
    <w:rsid w:val="00045A2B"/>
    <w:rsid w:val="00045D10"/>
    <w:rsid w:val="000464EA"/>
    <w:rsid w:val="00047851"/>
    <w:rsid w:val="00050F35"/>
    <w:rsid w:val="00051D25"/>
    <w:rsid w:val="00052A07"/>
    <w:rsid w:val="00052ACA"/>
    <w:rsid w:val="00053309"/>
    <w:rsid w:val="000534E3"/>
    <w:rsid w:val="000541C6"/>
    <w:rsid w:val="000548B1"/>
    <w:rsid w:val="0005606A"/>
    <w:rsid w:val="00057117"/>
    <w:rsid w:val="00060E34"/>
    <w:rsid w:val="000616E7"/>
    <w:rsid w:val="0006487E"/>
    <w:rsid w:val="00065041"/>
    <w:rsid w:val="000656BD"/>
    <w:rsid w:val="00065E1A"/>
    <w:rsid w:val="00065F67"/>
    <w:rsid w:val="000668C9"/>
    <w:rsid w:val="000700D9"/>
    <w:rsid w:val="00072002"/>
    <w:rsid w:val="00072069"/>
    <w:rsid w:val="000738D0"/>
    <w:rsid w:val="00073AFF"/>
    <w:rsid w:val="000742AC"/>
    <w:rsid w:val="00076F60"/>
    <w:rsid w:val="00077E5F"/>
    <w:rsid w:val="00080024"/>
    <w:rsid w:val="0008036A"/>
    <w:rsid w:val="0008069D"/>
    <w:rsid w:val="000806DF"/>
    <w:rsid w:val="000813A1"/>
    <w:rsid w:val="00081AE6"/>
    <w:rsid w:val="000829AD"/>
    <w:rsid w:val="00083C1F"/>
    <w:rsid w:val="0008497B"/>
    <w:rsid w:val="00084DBD"/>
    <w:rsid w:val="000855EB"/>
    <w:rsid w:val="00085B52"/>
    <w:rsid w:val="000866F2"/>
    <w:rsid w:val="0008798D"/>
    <w:rsid w:val="00087AEF"/>
    <w:rsid w:val="0009009F"/>
    <w:rsid w:val="00090207"/>
    <w:rsid w:val="00090284"/>
    <w:rsid w:val="00090D81"/>
    <w:rsid w:val="00091557"/>
    <w:rsid w:val="000924C1"/>
    <w:rsid w:val="000924F0"/>
    <w:rsid w:val="00093474"/>
    <w:rsid w:val="0009510F"/>
    <w:rsid w:val="000A04E1"/>
    <w:rsid w:val="000A151E"/>
    <w:rsid w:val="000A1B7B"/>
    <w:rsid w:val="000A3024"/>
    <w:rsid w:val="000A36DA"/>
    <w:rsid w:val="000A459E"/>
    <w:rsid w:val="000A4C35"/>
    <w:rsid w:val="000A56F2"/>
    <w:rsid w:val="000A5FF8"/>
    <w:rsid w:val="000A650F"/>
    <w:rsid w:val="000A65AE"/>
    <w:rsid w:val="000A7733"/>
    <w:rsid w:val="000B2719"/>
    <w:rsid w:val="000B2845"/>
    <w:rsid w:val="000B3A8F"/>
    <w:rsid w:val="000B4AB9"/>
    <w:rsid w:val="000B58C3"/>
    <w:rsid w:val="000B5E78"/>
    <w:rsid w:val="000B61E9"/>
    <w:rsid w:val="000B6754"/>
    <w:rsid w:val="000C0287"/>
    <w:rsid w:val="000C1128"/>
    <w:rsid w:val="000C1523"/>
    <w:rsid w:val="000C165A"/>
    <w:rsid w:val="000C1DD5"/>
    <w:rsid w:val="000C2622"/>
    <w:rsid w:val="000C2E19"/>
    <w:rsid w:val="000C30D4"/>
    <w:rsid w:val="000C3154"/>
    <w:rsid w:val="000C707F"/>
    <w:rsid w:val="000D0AF0"/>
    <w:rsid w:val="000D0D07"/>
    <w:rsid w:val="000D2F7D"/>
    <w:rsid w:val="000D41DA"/>
    <w:rsid w:val="000D4797"/>
    <w:rsid w:val="000D56C2"/>
    <w:rsid w:val="000D56D0"/>
    <w:rsid w:val="000D5F29"/>
    <w:rsid w:val="000D6374"/>
    <w:rsid w:val="000D681F"/>
    <w:rsid w:val="000E0527"/>
    <w:rsid w:val="000E15D6"/>
    <w:rsid w:val="000E19E1"/>
    <w:rsid w:val="000E1E92"/>
    <w:rsid w:val="000E27CD"/>
    <w:rsid w:val="000E2EA5"/>
    <w:rsid w:val="000E3452"/>
    <w:rsid w:val="000E5A91"/>
    <w:rsid w:val="000E5D47"/>
    <w:rsid w:val="000E6507"/>
    <w:rsid w:val="000E70DE"/>
    <w:rsid w:val="000E7D5B"/>
    <w:rsid w:val="000F06D6"/>
    <w:rsid w:val="000F09C6"/>
    <w:rsid w:val="000F0EB1"/>
    <w:rsid w:val="000F10CC"/>
    <w:rsid w:val="000F1106"/>
    <w:rsid w:val="000F1C29"/>
    <w:rsid w:val="000F2B6A"/>
    <w:rsid w:val="000F3BE9"/>
    <w:rsid w:val="000F3F6C"/>
    <w:rsid w:val="000F5A84"/>
    <w:rsid w:val="000F5BAB"/>
    <w:rsid w:val="000F64C4"/>
    <w:rsid w:val="000F6DF3"/>
    <w:rsid w:val="00100257"/>
    <w:rsid w:val="001005FF"/>
    <w:rsid w:val="00101FC8"/>
    <w:rsid w:val="001060A7"/>
    <w:rsid w:val="001062FB"/>
    <w:rsid w:val="001063E6"/>
    <w:rsid w:val="001075ED"/>
    <w:rsid w:val="001100B6"/>
    <w:rsid w:val="001101E8"/>
    <w:rsid w:val="001124F9"/>
    <w:rsid w:val="00113CF4"/>
    <w:rsid w:val="001153EA"/>
    <w:rsid w:val="00115643"/>
    <w:rsid w:val="00115E03"/>
    <w:rsid w:val="00116051"/>
    <w:rsid w:val="00116765"/>
    <w:rsid w:val="00120212"/>
    <w:rsid w:val="001216E2"/>
    <w:rsid w:val="001219F5"/>
    <w:rsid w:val="00121A20"/>
    <w:rsid w:val="001223B7"/>
    <w:rsid w:val="00122733"/>
    <w:rsid w:val="0012377F"/>
    <w:rsid w:val="00124314"/>
    <w:rsid w:val="00124A0D"/>
    <w:rsid w:val="00125240"/>
    <w:rsid w:val="00126758"/>
    <w:rsid w:val="00126B4A"/>
    <w:rsid w:val="00131655"/>
    <w:rsid w:val="0013233B"/>
    <w:rsid w:val="00132581"/>
    <w:rsid w:val="00132FD0"/>
    <w:rsid w:val="00133C36"/>
    <w:rsid w:val="001344C0"/>
    <w:rsid w:val="001346FA"/>
    <w:rsid w:val="00134D65"/>
    <w:rsid w:val="00134F2A"/>
    <w:rsid w:val="00135252"/>
    <w:rsid w:val="00135714"/>
    <w:rsid w:val="00137878"/>
    <w:rsid w:val="00137AB5"/>
    <w:rsid w:val="00137F0B"/>
    <w:rsid w:val="001403F3"/>
    <w:rsid w:val="00140497"/>
    <w:rsid w:val="00140B97"/>
    <w:rsid w:val="0014298F"/>
    <w:rsid w:val="00142B96"/>
    <w:rsid w:val="00143B70"/>
    <w:rsid w:val="00143F0F"/>
    <w:rsid w:val="00144187"/>
    <w:rsid w:val="00144799"/>
    <w:rsid w:val="001473BC"/>
    <w:rsid w:val="001473D5"/>
    <w:rsid w:val="00147CA6"/>
    <w:rsid w:val="00150131"/>
    <w:rsid w:val="00151E23"/>
    <w:rsid w:val="001526E0"/>
    <w:rsid w:val="0015391D"/>
    <w:rsid w:val="001551B5"/>
    <w:rsid w:val="00155FFB"/>
    <w:rsid w:val="00156254"/>
    <w:rsid w:val="00156CA8"/>
    <w:rsid w:val="00157274"/>
    <w:rsid w:val="001574A2"/>
    <w:rsid w:val="0016051C"/>
    <w:rsid w:val="00160CAE"/>
    <w:rsid w:val="001613AC"/>
    <w:rsid w:val="0016369C"/>
    <w:rsid w:val="00164962"/>
    <w:rsid w:val="001655E8"/>
    <w:rsid w:val="001658E1"/>
    <w:rsid w:val="001659C1"/>
    <w:rsid w:val="001670C9"/>
    <w:rsid w:val="00170921"/>
    <w:rsid w:val="00172AE4"/>
    <w:rsid w:val="00173A8E"/>
    <w:rsid w:val="00174A00"/>
    <w:rsid w:val="0017502C"/>
    <w:rsid w:val="00175663"/>
    <w:rsid w:val="00177626"/>
    <w:rsid w:val="001809B6"/>
    <w:rsid w:val="0018143F"/>
    <w:rsid w:val="00181FF8"/>
    <w:rsid w:val="00185F0C"/>
    <w:rsid w:val="00185F11"/>
    <w:rsid w:val="00186E70"/>
    <w:rsid w:val="00187F5D"/>
    <w:rsid w:val="00187FCD"/>
    <w:rsid w:val="00190AC1"/>
    <w:rsid w:val="00190DEF"/>
    <w:rsid w:val="00192484"/>
    <w:rsid w:val="00192FB7"/>
    <w:rsid w:val="0019341A"/>
    <w:rsid w:val="00193ED3"/>
    <w:rsid w:val="0019600F"/>
    <w:rsid w:val="001968B9"/>
    <w:rsid w:val="00196EA2"/>
    <w:rsid w:val="00197DF9"/>
    <w:rsid w:val="001A1987"/>
    <w:rsid w:val="001A2564"/>
    <w:rsid w:val="001A3196"/>
    <w:rsid w:val="001A32EF"/>
    <w:rsid w:val="001A6173"/>
    <w:rsid w:val="001A6948"/>
    <w:rsid w:val="001A6CBA"/>
    <w:rsid w:val="001B0D97"/>
    <w:rsid w:val="001B2B5A"/>
    <w:rsid w:val="001B4DC3"/>
    <w:rsid w:val="001B5366"/>
    <w:rsid w:val="001B5A5D"/>
    <w:rsid w:val="001B616D"/>
    <w:rsid w:val="001B6202"/>
    <w:rsid w:val="001B6A91"/>
    <w:rsid w:val="001B707D"/>
    <w:rsid w:val="001B77FD"/>
    <w:rsid w:val="001B788D"/>
    <w:rsid w:val="001B7D4E"/>
    <w:rsid w:val="001C09B5"/>
    <w:rsid w:val="001C09B9"/>
    <w:rsid w:val="001C1519"/>
    <w:rsid w:val="001C1CE5"/>
    <w:rsid w:val="001C2089"/>
    <w:rsid w:val="001C2C7A"/>
    <w:rsid w:val="001C3BD6"/>
    <w:rsid w:val="001C3D2A"/>
    <w:rsid w:val="001D1950"/>
    <w:rsid w:val="001D51BA"/>
    <w:rsid w:val="001D53E7"/>
    <w:rsid w:val="001D55D0"/>
    <w:rsid w:val="001D5932"/>
    <w:rsid w:val="001D6342"/>
    <w:rsid w:val="001D63B4"/>
    <w:rsid w:val="001D6D53"/>
    <w:rsid w:val="001D7324"/>
    <w:rsid w:val="001E019B"/>
    <w:rsid w:val="001E22B9"/>
    <w:rsid w:val="001E31DC"/>
    <w:rsid w:val="001E41E8"/>
    <w:rsid w:val="001E4E73"/>
    <w:rsid w:val="001E58E2"/>
    <w:rsid w:val="001E6324"/>
    <w:rsid w:val="001E7AED"/>
    <w:rsid w:val="001F0352"/>
    <w:rsid w:val="001F3916"/>
    <w:rsid w:val="001F4A77"/>
    <w:rsid w:val="001F539B"/>
    <w:rsid w:val="001F54C5"/>
    <w:rsid w:val="001F662C"/>
    <w:rsid w:val="001F6994"/>
    <w:rsid w:val="001F7074"/>
    <w:rsid w:val="00200490"/>
    <w:rsid w:val="002005BF"/>
    <w:rsid w:val="00201F3A"/>
    <w:rsid w:val="0020232A"/>
    <w:rsid w:val="00203F96"/>
    <w:rsid w:val="002069B2"/>
    <w:rsid w:val="00207FA3"/>
    <w:rsid w:val="00210561"/>
    <w:rsid w:val="002105F1"/>
    <w:rsid w:val="00211828"/>
    <w:rsid w:val="0021354C"/>
    <w:rsid w:val="00213CAA"/>
    <w:rsid w:val="0021423A"/>
    <w:rsid w:val="00214385"/>
    <w:rsid w:val="00214DA8"/>
    <w:rsid w:val="00215423"/>
    <w:rsid w:val="00215658"/>
    <w:rsid w:val="002158FA"/>
    <w:rsid w:val="0021720E"/>
    <w:rsid w:val="0021785C"/>
    <w:rsid w:val="00220600"/>
    <w:rsid w:val="00221DCA"/>
    <w:rsid w:val="002220F9"/>
    <w:rsid w:val="002224DB"/>
    <w:rsid w:val="00223FCB"/>
    <w:rsid w:val="002244B5"/>
    <w:rsid w:val="00224FA3"/>
    <w:rsid w:val="002252C3"/>
    <w:rsid w:val="00225C54"/>
    <w:rsid w:val="002301BB"/>
    <w:rsid w:val="00230765"/>
    <w:rsid w:val="00230D18"/>
    <w:rsid w:val="002319E4"/>
    <w:rsid w:val="00231B5D"/>
    <w:rsid w:val="00233E22"/>
    <w:rsid w:val="00235632"/>
    <w:rsid w:val="00235872"/>
    <w:rsid w:val="002360EE"/>
    <w:rsid w:val="00240874"/>
    <w:rsid w:val="00241125"/>
    <w:rsid w:val="00241559"/>
    <w:rsid w:val="002435B3"/>
    <w:rsid w:val="002458AF"/>
    <w:rsid w:val="002458EB"/>
    <w:rsid w:val="00246C74"/>
    <w:rsid w:val="00247118"/>
    <w:rsid w:val="002500C8"/>
    <w:rsid w:val="00250C35"/>
    <w:rsid w:val="00251E76"/>
    <w:rsid w:val="0025254C"/>
    <w:rsid w:val="002553C3"/>
    <w:rsid w:val="002553FF"/>
    <w:rsid w:val="0025540F"/>
    <w:rsid w:val="00255AC9"/>
    <w:rsid w:val="00257543"/>
    <w:rsid w:val="0025768B"/>
    <w:rsid w:val="002607C5"/>
    <w:rsid w:val="00260804"/>
    <w:rsid w:val="00261102"/>
    <w:rsid w:val="002617E7"/>
    <w:rsid w:val="00262A82"/>
    <w:rsid w:val="00264228"/>
    <w:rsid w:val="00264334"/>
    <w:rsid w:val="0026473E"/>
    <w:rsid w:val="00265D82"/>
    <w:rsid w:val="00266214"/>
    <w:rsid w:val="00267C83"/>
    <w:rsid w:val="0027144F"/>
    <w:rsid w:val="00271813"/>
    <w:rsid w:val="00271F3A"/>
    <w:rsid w:val="0027299E"/>
    <w:rsid w:val="00273278"/>
    <w:rsid w:val="002737F4"/>
    <w:rsid w:val="002743A0"/>
    <w:rsid w:val="00275440"/>
    <w:rsid w:val="002757AD"/>
    <w:rsid w:val="00276505"/>
    <w:rsid w:val="002805F5"/>
    <w:rsid w:val="00280751"/>
    <w:rsid w:val="00281D84"/>
    <w:rsid w:val="0028280A"/>
    <w:rsid w:val="00283F5B"/>
    <w:rsid w:val="00285A5C"/>
    <w:rsid w:val="00286ACD"/>
    <w:rsid w:val="00287838"/>
    <w:rsid w:val="00287997"/>
    <w:rsid w:val="002879F3"/>
    <w:rsid w:val="00290347"/>
    <w:rsid w:val="002907B5"/>
    <w:rsid w:val="002915AF"/>
    <w:rsid w:val="00292EB7"/>
    <w:rsid w:val="00293F51"/>
    <w:rsid w:val="00296227"/>
    <w:rsid w:val="00296F44"/>
    <w:rsid w:val="002970CB"/>
    <w:rsid w:val="0029777D"/>
    <w:rsid w:val="002A043C"/>
    <w:rsid w:val="002A055E"/>
    <w:rsid w:val="002A1383"/>
    <w:rsid w:val="002A1D4E"/>
    <w:rsid w:val="002A275D"/>
    <w:rsid w:val="002A2869"/>
    <w:rsid w:val="002A2D29"/>
    <w:rsid w:val="002A3B19"/>
    <w:rsid w:val="002A435B"/>
    <w:rsid w:val="002A6265"/>
    <w:rsid w:val="002A793C"/>
    <w:rsid w:val="002A7D82"/>
    <w:rsid w:val="002B1C1A"/>
    <w:rsid w:val="002B24D6"/>
    <w:rsid w:val="002B3C58"/>
    <w:rsid w:val="002B505D"/>
    <w:rsid w:val="002B69A7"/>
    <w:rsid w:val="002B79BC"/>
    <w:rsid w:val="002C06AD"/>
    <w:rsid w:val="002C41E6"/>
    <w:rsid w:val="002C5B3C"/>
    <w:rsid w:val="002C7B8B"/>
    <w:rsid w:val="002D071A"/>
    <w:rsid w:val="002D0975"/>
    <w:rsid w:val="002D0A07"/>
    <w:rsid w:val="002D34B2"/>
    <w:rsid w:val="002D3EAD"/>
    <w:rsid w:val="002D48B0"/>
    <w:rsid w:val="002D5B37"/>
    <w:rsid w:val="002D7637"/>
    <w:rsid w:val="002D7F81"/>
    <w:rsid w:val="002E00FB"/>
    <w:rsid w:val="002E0D19"/>
    <w:rsid w:val="002E17F2"/>
    <w:rsid w:val="002E2535"/>
    <w:rsid w:val="002E66A6"/>
    <w:rsid w:val="002E6A75"/>
    <w:rsid w:val="002E7CAE"/>
    <w:rsid w:val="002E7D57"/>
    <w:rsid w:val="002F070D"/>
    <w:rsid w:val="002F0B94"/>
    <w:rsid w:val="002F2203"/>
    <w:rsid w:val="002F2771"/>
    <w:rsid w:val="002F2EB7"/>
    <w:rsid w:val="002F3669"/>
    <w:rsid w:val="002F37A9"/>
    <w:rsid w:val="002F61DF"/>
    <w:rsid w:val="002F7515"/>
    <w:rsid w:val="00301CE6"/>
    <w:rsid w:val="0030256B"/>
    <w:rsid w:val="00302E29"/>
    <w:rsid w:val="003032B0"/>
    <w:rsid w:val="003038DF"/>
    <w:rsid w:val="00304731"/>
    <w:rsid w:val="00304D85"/>
    <w:rsid w:val="0030501F"/>
    <w:rsid w:val="003052DE"/>
    <w:rsid w:val="00305428"/>
    <w:rsid w:val="00306BE1"/>
    <w:rsid w:val="00306FF7"/>
    <w:rsid w:val="00307BA1"/>
    <w:rsid w:val="003105B0"/>
    <w:rsid w:val="00311702"/>
    <w:rsid w:val="00311897"/>
    <w:rsid w:val="00311E82"/>
    <w:rsid w:val="0031252A"/>
    <w:rsid w:val="00313060"/>
    <w:rsid w:val="00313A70"/>
    <w:rsid w:val="00313FD6"/>
    <w:rsid w:val="003143BD"/>
    <w:rsid w:val="00315363"/>
    <w:rsid w:val="0031595D"/>
    <w:rsid w:val="00315D08"/>
    <w:rsid w:val="003203ED"/>
    <w:rsid w:val="00320DD0"/>
    <w:rsid w:val="003227F3"/>
    <w:rsid w:val="00322C9F"/>
    <w:rsid w:val="00324D23"/>
    <w:rsid w:val="00331751"/>
    <w:rsid w:val="003341CA"/>
    <w:rsid w:val="003342CA"/>
    <w:rsid w:val="00334579"/>
    <w:rsid w:val="00335292"/>
    <w:rsid w:val="00335858"/>
    <w:rsid w:val="00336BDA"/>
    <w:rsid w:val="0034055C"/>
    <w:rsid w:val="00342BD7"/>
    <w:rsid w:val="003450A1"/>
    <w:rsid w:val="00345149"/>
    <w:rsid w:val="00346DB5"/>
    <w:rsid w:val="003477B1"/>
    <w:rsid w:val="003478FC"/>
    <w:rsid w:val="0035012C"/>
    <w:rsid w:val="00352D50"/>
    <w:rsid w:val="00353CB1"/>
    <w:rsid w:val="00356079"/>
    <w:rsid w:val="003565BA"/>
    <w:rsid w:val="00356B18"/>
    <w:rsid w:val="00357380"/>
    <w:rsid w:val="0035786A"/>
    <w:rsid w:val="003602D9"/>
    <w:rsid w:val="003604CE"/>
    <w:rsid w:val="00362D88"/>
    <w:rsid w:val="0036405F"/>
    <w:rsid w:val="00365A3B"/>
    <w:rsid w:val="00365B0F"/>
    <w:rsid w:val="003707B4"/>
    <w:rsid w:val="00370E47"/>
    <w:rsid w:val="003742AC"/>
    <w:rsid w:val="00375A4A"/>
    <w:rsid w:val="003774AE"/>
    <w:rsid w:val="00377CE1"/>
    <w:rsid w:val="00377ED8"/>
    <w:rsid w:val="0038005A"/>
    <w:rsid w:val="00380076"/>
    <w:rsid w:val="00380288"/>
    <w:rsid w:val="00381B01"/>
    <w:rsid w:val="00381E6F"/>
    <w:rsid w:val="00382A67"/>
    <w:rsid w:val="00383C66"/>
    <w:rsid w:val="00384FAB"/>
    <w:rsid w:val="00385537"/>
    <w:rsid w:val="003858E1"/>
    <w:rsid w:val="00385BF0"/>
    <w:rsid w:val="00386113"/>
    <w:rsid w:val="00386911"/>
    <w:rsid w:val="00390753"/>
    <w:rsid w:val="00391E15"/>
    <w:rsid w:val="003939FF"/>
    <w:rsid w:val="00394425"/>
    <w:rsid w:val="00394DE7"/>
    <w:rsid w:val="003A2223"/>
    <w:rsid w:val="003A2A0F"/>
    <w:rsid w:val="003A2E85"/>
    <w:rsid w:val="003A2F90"/>
    <w:rsid w:val="003A3389"/>
    <w:rsid w:val="003A45A1"/>
    <w:rsid w:val="003A4C72"/>
    <w:rsid w:val="003A5B0A"/>
    <w:rsid w:val="003A5E16"/>
    <w:rsid w:val="003A628A"/>
    <w:rsid w:val="003A6A26"/>
    <w:rsid w:val="003A6BAC"/>
    <w:rsid w:val="003A70A4"/>
    <w:rsid w:val="003A7EF3"/>
    <w:rsid w:val="003B0C4E"/>
    <w:rsid w:val="003B14BE"/>
    <w:rsid w:val="003B159C"/>
    <w:rsid w:val="003B1BE8"/>
    <w:rsid w:val="003B1C23"/>
    <w:rsid w:val="003B22D1"/>
    <w:rsid w:val="003B369F"/>
    <w:rsid w:val="003B36A3"/>
    <w:rsid w:val="003B5A37"/>
    <w:rsid w:val="003B64BB"/>
    <w:rsid w:val="003B7C9C"/>
    <w:rsid w:val="003B7FE5"/>
    <w:rsid w:val="003C0294"/>
    <w:rsid w:val="003C11C8"/>
    <w:rsid w:val="003C1524"/>
    <w:rsid w:val="003C2702"/>
    <w:rsid w:val="003C3C2C"/>
    <w:rsid w:val="003C44BD"/>
    <w:rsid w:val="003C469F"/>
    <w:rsid w:val="003C724B"/>
    <w:rsid w:val="003C7806"/>
    <w:rsid w:val="003D109F"/>
    <w:rsid w:val="003D2478"/>
    <w:rsid w:val="003D247F"/>
    <w:rsid w:val="003D3A08"/>
    <w:rsid w:val="003D3C45"/>
    <w:rsid w:val="003D5B1F"/>
    <w:rsid w:val="003D6CB6"/>
    <w:rsid w:val="003E15FA"/>
    <w:rsid w:val="003E18D2"/>
    <w:rsid w:val="003E1932"/>
    <w:rsid w:val="003E1B7D"/>
    <w:rsid w:val="003E1CD5"/>
    <w:rsid w:val="003E256E"/>
    <w:rsid w:val="003E2C8E"/>
    <w:rsid w:val="003E53A3"/>
    <w:rsid w:val="003E55E4"/>
    <w:rsid w:val="003E5CD3"/>
    <w:rsid w:val="003E5EB0"/>
    <w:rsid w:val="003E6AF9"/>
    <w:rsid w:val="003E72F7"/>
    <w:rsid w:val="003E74E3"/>
    <w:rsid w:val="003E75DC"/>
    <w:rsid w:val="003F05C7"/>
    <w:rsid w:val="003F28D9"/>
    <w:rsid w:val="003F2CD4"/>
    <w:rsid w:val="003F31CF"/>
    <w:rsid w:val="003F3BB8"/>
    <w:rsid w:val="003F437B"/>
    <w:rsid w:val="003F5190"/>
    <w:rsid w:val="003F6BBE"/>
    <w:rsid w:val="003F76AC"/>
    <w:rsid w:val="003F77E5"/>
    <w:rsid w:val="004000E8"/>
    <w:rsid w:val="00401C03"/>
    <w:rsid w:val="00402E2B"/>
    <w:rsid w:val="00403C2C"/>
    <w:rsid w:val="00404A02"/>
    <w:rsid w:val="0040512B"/>
    <w:rsid w:val="00405CA5"/>
    <w:rsid w:val="004061E8"/>
    <w:rsid w:val="00407CD3"/>
    <w:rsid w:val="00410134"/>
    <w:rsid w:val="00410B72"/>
    <w:rsid w:val="00410F18"/>
    <w:rsid w:val="0041263E"/>
    <w:rsid w:val="004137D0"/>
    <w:rsid w:val="00413AAC"/>
    <w:rsid w:val="00413E92"/>
    <w:rsid w:val="00416D76"/>
    <w:rsid w:val="00421105"/>
    <w:rsid w:val="00421524"/>
    <w:rsid w:val="00421ED7"/>
    <w:rsid w:val="00422420"/>
    <w:rsid w:val="00422AA4"/>
    <w:rsid w:val="00422E14"/>
    <w:rsid w:val="00423CF5"/>
    <w:rsid w:val="00423E16"/>
    <w:rsid w:val="00423E4A"/>
    <w:rsid w:val="004242F4"/>
    <w:rsid w:val="00425A79"/>
    <w:rsid w:val="00426947"/>
    <w:rsid w:val="00427248"/>
    <w:rsid w:val="0042733F"/>
    <w:rsid w:val="00427F1A"/>
    <w:rsid w:val="0043064A"/>
    <w:rsid w:val="00431933"/>
    <w:rsid w:val="004337D7"/>
    <w:rsid w:val="00437083"/>
    <w:rsid w:val="004370B6"/>
    <w:rsid w:val="00437447"/>
    <w:rsid w:val="00441A92"/>
    <w:rsid w:val="004421B8"/>
    <w:rsid w:val="00442526"/>
    <w:rsid w:val="004431DC"/>
    <w:rsid w:val="00443376"/>
    <w:rsid w:val="00444672"/>
    <w:rsid w:val="00444F56"/>
    <w:rsid w:val="004453F8"/>
    <w:rsid w:val="0044637F"/>
    <w:rsid w:val="00446488"/>
    <w:rsid w:val="00446E43"/>
    <w:rsid w:val="00447DBA"/>
    <w:rsid w:val="00450210"/>
    <w:rsid w:val="00451674"/>
    <w:rsid w:val="004517AA"/>
    <w:rsid w:val="00451FF4"/>
    <w:rsid w:val="00452689"/>
    <w:rsid w:val="00452C2C"/>
    <w:rsid w:val="00452CAC"/>
    <w:rsid w:val="00453010"/>
    <w:rsid w:val="00453EA7"/>
    <w:rsid w:val="004541ED"/>
    <w:rsid w:val="00454868"/>
    <w:rsid w:val="00455075"/>
    <w:rsid w:val="0045525A"/>
    <w:rsid w:val="00455A85"/>
    <w:rsid w:val="00457565"/>
    <w:rsid w:val="00457B71"/>
    <w:rsid w:val="004610B6"/>
    <w:rsid w:val="00461C58"/>
    <w:rsid w:val="0046323B"/>
    <w:rsid w:val="0046374C"/>
    <w:rsid w:val="004651F2"/>
    <w:rsid w:val="004664B6"/>
    <w:rsid w:val="004669E2"/>
    <w:rsid w:val="00466E02"/>
    <w:rsid w:val="00470083"/>
    <w:rsid w:val="00470C31"/>
    <w:rsid w:val="00471DE0"/>
    <w:rsid w:val="004734D0"/>
    <w:rsid w:val="00473A73"/>
    <w:rsid w:val="0047556B"/>
    <w:rsid w:val="00475C7B"/>
    <w:rsid w:val="00477768"/>
    <w:rsid w:val="0048270E"/>
    <w:rsid w:val="00483D20"/>
    <w:rsid w:val="0048641E"/>
    <w:rsid w:val="00486A33"/>
    <w:rsid w:val="00486C02"/>
    <w:rsid w:val="00487279"/>
    <w:rsid w:val="0048764B"/>
    <w:rsid w:val="00492BC5"/>
    <w:rsid w:val="00495423"/>
    <w:rsid w:val="00495E9D"/>
    <w:rsid w:val="004961B5"/>
    <w:rsid w:val="004964F1"/>
    <w:rsid w:val="00497190"/>
    <w:rsid w:val="004A11BD"/>
    <w:rsid w:val="004A16BC"/>
    <w:rsid w:val="004A2B94"/>
    <w:rsid w:val="004A2D54"/>
    <w:rsid w:val="004B00E0"/>
    <w:rsid w:val="004B016C"/>
    <w:rsid w:val="004B1A00"/>
    <w:rsid w:val="004B1C44"/>
    <w:rsid w:val="004B38B6"/>
    <w:rsid w:val="004B4ADE"/>
    <w:rsid w:val="004B6114"/>
    <w:rsid w:val="004B6F6A"/>
    <w:rsid w:val="004B74D9"/>
    <w:rsid w:val="004B7908"/>
    <w:rsid w:val="004B7A34"/>
    <w:rsid w:val="004B7C0C"/>
    <w:rsid w:val="004C0A8F"/>
    <w:rsid w:val="004C1C93"/>
    <w:rsid w:val="004C33A6"/>
    <w:rsid w:val="004C3898"/>
    <w:rsid w:val="004C3DC9"/>
    <w:rsid w:val="004C66CB"/>
    <w:rsid w:val="004D02FD"/>
    <w:rsid w:val="004D183B"/>
    <w:rsid w:val="004D277F"/>
    <w:rsid w:val="004D36B1"/>
    <w:rsid w:val="004D7EBD"/>
    <w:rsid w:val="004E2680"/>
    <w:rsid w:val="004E28F9"/>
    <w:rsid w:val="004E462E"/>
    <w:rsid w:val="004E56DC"/>
    <w:rsid w:val="004E62BD"/>
    <w:rsid w:val="004E76F4"/>
    <w:rsid w:val="004F0604"/>
    <w:rsid w:val="004F0B4E"/>
    <w:rsid w:val="004F0B6C"/>
    <w:rsid w:val="004F2078"/>
    <w:rsid w:val="004F2250"/>
    <w:rsid w:val="004F32E0"/>
    <w:rsid w:val="004F342D"/>
    <w:rsid w:val="004F3ED4"/>
    <w:rsid w:val="004F4DA3"/>
    <w:rsid w:val="004F6463"/>
    <w:rsid w:val="004F6E9E"/>
    <w:rsid w:val="00503491"/>
    <w:rsid w:val="0050445D"/>
    <w:rsid w:val="005061E0"/>
    <w:rsid w:val="00506557"/>
    <w:rsid w:val="0050677A"/>
    <w:rsid w:val="00507488"/>
    <w:rsid w:val="0050793D"/>
    <w:rsid w:val="005108D8"/>
    <w:rsid w:val="005116F9"/>
    <w:rsid w:val="00513A6D"/>
    <w:rsid w:val="005153A7"/>
    <w:rsid w:val="005153E5"/>
    <w:rsid w:val="0051601D"/>
    <w:rsid w:val="005200EB"/>
    <w:rsid w:val="00520734"/>
    <w:rsid w:val="005219CF"/>
    <w:rsid w:val="0052354F"/>
    <w:rsid w:val="00525052"/>
    <w:rsid w:val="00525F73"/>
    <w:rsid w:val="0053151E"/>
    <w:rsid w:val="00534228"/>
    <w:rsid w:val="00534328"/>
    <w:rsid w:val="005343B0"/>
    <w:rsid w:val="00534489"/>
    <w:rsid w:val="00534B59"/>
    <w:rsid w:val="0053546A"/>
    <w:rsid w:val="005357DC"/>
    <w:rsid w:val="00536759"/>
    <w:rsid w:val="00537027"/>
    <w:rsid w:val="00537C62"/>
    <w:rsid w:val="00546970"/>
    <w:rsid w:val="00546A30"/>
    <w:rsid w:val="00546E15"/>
    <w:rsid w:val="005515B0"/>
    <w:rsid w:val="005515E4"/>
    <w:rsid w:val="00552DE7"/>
    <w:rsid w:val="00554039"/>
    <w:rsid w:val="005543BC"/>
    <w:rsid w:val="00554C5A"/>
    <w:rsid w:val="00554E19"/>
    <w:rsid w:val="00556601"/>
    <w:rsid w:val="00556641"/>
    <w:rsid w:val="005572AA"/>
    <w:rsid w:val="00557FB0"/>
    <w:rsid w:val="0056121F"/>
    <w:rsid w:val="005621F2"/>
    <w:rsid w:val="00565280"/>
    <w:rsid w:val="00570421"/>
    <w:rsid w:val="00570EA8"/>
    <w:rsid w:val="00571A55"/>
    <w:rsid w:val="00572505"/>
    <w:rsid w:val="00572E3C"/>
    <w:rsid w:val="00573BD1"/>
    <w:rsid w:val="00573F35"/>
    <w:rsid w:val="005743E5"/>
    <w:rsid w:val="0057576B"/>
    <w:rsid w:val="00580E19"/>
    <w:rsid w:val="0058230E"/>
    <w:rsid w:val="005826CB"/>
    <w:rsid w:val="00582809"/>
    <w:rsid w:val="00584DE6"/>
    <w:rsid w:val="00585070"/>
    <w:rsid w:val="005856F1"/>
    <w:rsid w:val="00586A41"/>
    <w:rsid w:val="00586C66"/>
    <w:rsid w:val="0058773F"/>
    <w:rsid w:val="0058798C"/>
    <w:rsid w:val="005900FA"/>
    <w:rsid w:val="00590985"/>
    <w:rsid w:val="005909C0"/>
    <w:rsid w:val="00591586"/>
    <w:rsid w:val="00591A30"/>
    <w:rsid w:val="005935A4"/>
    <w:rsid w:val="00593C6D"/>
    <w:rsid w:val="0059414D"/>
    <w:rsid w:val="005948C2"/>
    <w:rsid w:val="00594A04"/>
    <w:rsid w:val="00595291"/>
    <w:rsid w:val="00595DCA"/>
    <w:rsid w:val="00596F9C"/>
    <w:rsid w:val="00597066"/>
    <w:rsid w:val="0059779B"/>
    <w:rsid w:val="005A0BA0"/>
    <w:rsid w:val="005A209A"/>
    <w:rsid w:val="005A46B5"/>
    <w:rsid w:val="005A5441"/>
    <w:rsid w:val="005A662D"/>
    <w:rsid w:val="005A70F6"/>
    <w:rsid w:val="005B006D"/>
    <w:rsid w:val="005B0CCD"/>
    <w:rsid w:val="005B11C9"/>
    <w:rsid w:val="005B1409"/>
    <w:rsid w:val="005B35D7"/>
    <w:rsid w:val="005B392A"/>
    <w:rsid w:val="005B3AA3"/>
    <w:rsid w:val="005B422D"/>
    <w:rsid w:val="005B56F5"/>
    <w:rsid w:val="005B6171"/>
    <w:rsid w:val="005B6A5F"/>
    <w:rsid w:val="005B6F83"/>
    <w:rsid w:val="005B7FD3"/>
    <w:rsid w:val="005C143B"/>
    <w:rsid w:val="005C165D"/>
    <w:rsid w:val="005C2B2C"/>
    <w:rsid w:val="005C3B27"/>
    <w:rsid w:val="005C4498"/>
    <w:rsid w:val="005C6D2C"/>
    <w:rsid w:val="005C74FB"/>
    <w:rsid w:val="005C7F24"/>
    <w:rsid w:val="005D1602"/>
    <w:rsid w:val="005D17E6"/>
    <w:rsid w:val="005D44D2"/>
    <w:rsid w:val="005D45D6"/>
    <w:rsid w:val="005D5827"/>
    <w:rsid w:val="005D5B21"/>
    <w:rsid w:val="005D6EA0"/>
    <w:rsid w:val="005D6F86"/>
    <w:rsid w:val="005E385F"/>
    <w:rsid w:val="005E4441"/>
    <w:rsid w:val="005E45B5"/>
    <w:rsid w:val="005E4D0D"/>
    <w:rsid w:val="005E5B81"/>
    <w:rsid w:val="005E5E86"/>
    <w:rsid w:val="005E6306"/>
    <w:rsid w:val="005E659B"/>
    <w:rsid w:val="005E74CF"/>
    <w:rsid w:val="005E7837"/>
    <w:rsid w:val="005F08B2"/>
    <w:rsid w:val="005F0A08"/>
    <w:rsid w:val="005F168D"/>
    <w:rsid w:val="005F2CB1"/>
    <w:rsid w:val="005F3025"/>
    <w:rsid w:val="005F5CA1"/>
    <w:rsid w:val="005F5D2F"/>
    <w:rsid w:val="005F618C"/>
    <w:rsid w:val="005F6508"/>
    <w:rsid w:val="005F6BC6"/>
    <w:rsid w:val="005F70BD"/>
    <w:rsid w:val="005F70CA"/>
    <w:rsid w:val="00601FF5"/>
    <w:rsid w:val="0060283C"/>
    <w:rsid w:val="0060415C"/>
    <w:rsid w:val="00604756"/>
    <w:rsid w:val="00604E59"/>
    <w:rsid w:val="00604F14"/>
    <w:rsid w:val="006067FF"/>
    <w:rsid w:val="0060769A"/>
    <w:rsid w:val="00610470"/>
    <w:rsid w:val="00610A76"/>
    <w:rsid w:val="00610EC1"/>
    <w:rsid w:val="00611B83"/>
    <w:rsid w:val="00613257"/>
    <w:rsid w:val="00613959"/>
    <w:rsid w:val="00613BA1"/>
    <w:rsid w:val="00615DF0"/>
    <w:rsid w:val="00616525"/>
    <w:rsid w:val="006201FF"/>
    <w:rsid w:val="00620A71"/>
    <w:rsid w:val="00620C25"/>
    <w:rsid w:val="00620D80"/>
    <w:rsid w:val="006234A6"/>
    <w:rsid w:val="006264F4"/>
    <w:rsid w:val="00627B5F"/>
    <w:rsid w:val="00627BBC"/>
    <w:rsid w:val="00630001"/>
    <w:rsid w:val="006311B3"/>
    <w:rsid w:val="0063284C"/>
    <w:rsid w:val="00632B58"/>
    <w:rsid w:val="00633B1A"/>
    <w:rsid w:val="00634A41"/>
    <w:rsid w:val="00636398"/>
    <w:rsid w:val="006368D3"/>
    <w:rsid w:val="006377EC"/>
    <w:rsid w:val="00640812"/>
    <w:rsid w:val="00641471"/>
    <w:rsid w:val="0064151F"/>
    <w:rsid w:val="00641533"/>
    <w:rsid w:val="006417F9"/>
    <w:rsid w:val="0064208D"/>
    <w:rsid w:val="00642D4E"/>
    <w:rsid w:val="00643356"/>
    <w:rsid w:val="00643475"/>
    <w:rsid w:val="00643490"/>
    <w:rsid w:val="00643809"/>
    <w:rsid w:val="0064396A"/>
    <w:rsid w:val="006444DB"/>
    <w:rsid w:val="006449BF"/>
    <w:rsid w:val="0064624E"/>
    <w:rsid w:val="0065005D"/>
    <w:rsid w:val="00650AB9"/>
    <w:rsid w:val="0065155E"/>
    <w:rsid w:val="00654D10"/>
    <w:rsid w:val="00655733"/>
    <w:rsid w:val="00655ACD"/>
    <w:rsid w:val="00656A92"/>
    <w:rsid w:val="00656DDE"/>
    <w:rsid w:val="00657DB1"/>
    <w:rsid w:val="0066011D"/>
    <w:rsid w:val="006607C0"/>
    <w:rsid w:val="006613A6"/>
    <w:rsid w:val="006627A2"/>
    <w:rsid w:val="00662CE5"/>
    <w:rsid w:val="006632AE"/>
    <w:rsid w:val="006634E6"/>
    <w:rsid w:val="00663877"/>
    <w:rsid w:val="006655EE"/>
    <w:rsid w:val="00666018"/>
    <w:rsid w:val="0066686C"/>
    <w:rsid w:val="00667EE7"/>
    <w:rsid w:val="00670922"/>
    <w:rsid w:val="00670B10"/>
    <w:rsid w:val="00670BE1"/>
    <w:rsid w:val="00671AE5"/>
    <w:rsid w:val="0067218F"/>
    <w:rsid w:val="006734DF"/>
    <w:rsid w:val="006741F2"/>
    <w:rsid w:val="00674CC3"/>
    <w:rsid w:val="00674F66"/>
    <w:rsid w:val="00675C72"/>
    <w:rsid w:val="006771F9"/>
    <w:rsid w:val="006776D7"/>
    <w:rsid w:val="00681003"/>
    <w:rsid w:val="006817C9"/>
    <w:rsid w:val="00681D02"/>
    <w:rsid w:val="00683ECE"/>
    <w:rsid w:val="0068431F"/>
    <w:rsid w:val="00684F7D"/>
    <w:rsid w:val="00691496"/>
    <w:rsid w:val="00693145"/>
    <w:rsid w:val="006957A1"/>
    <w:rsid w:val="00695FC2"/>
    <w:rsid w:val="00696465"/>
    <w:rsid w:val="006966DF"/>
    <w:rsid w:val="00696949"/>
    <w:rsid w:val="00697052"/>
    <w:rsid w:val="006A0966"/>
    <w:rsid w:val="006A1279"/>
    <w:rsid w:val="006A12C4"/>
    <w:rsid w:val="006A196F"/>
    <w:rsid w:val="006A46FB"/>
    <w:rsid w:val="006A5E28"/>
    <w:rsid w:val="006A6192"/>
    <w:rsid w:val="006A64F0"/>
    <w:rsid w:val="006A697B"/>
    <w:rsid w:val="006A7AFF"/>
    <w:rsid w:val="006B1816"/>
    <w:rsid w:val="006B2099"/>
    <w:rsid w:val="006B41FE"/>
    <w:rsid w:val="006B50CF"/>
    <w:rsid w:val="006C03B8"/>
    <w:rsid w:val="006C1204"/>
    <w:rsid w:val="006C1272"/>
    <w:rsid w:val="006C29FD"/>
    <w:rsid w:val="006C59DA"/>
    <w:rsid w:val="006C5A24"/>
    <w:rsid w:val="006C5EC9"/>
    <w:rsid w:val="006C6059"/>
    <w:rsid w:val="006C6965"/>
    <w:rsid w:val="006C7522"/>
    <w:rsid w:val="006C7B21"/>
    <w:rsid w:val="006D0948"/>
    <w:rsid w:val="006D0E0C"/>
    <w:rsid w:val="006D117A"/>
    <w:rsid w:val="006D20B2"/>
    <w:rsid w:val="006D2F80"/>
    <w:rsid w:val="006D3489"/>
    <w:rsid w:val="006D5639"/>
    <w:rsid w:val="006D6F08"/>
    <w:rsid w:val="006E052D"/>
    <w:rsid w:val="006E062C"/>
    <w:rsid w:val="006E0A6D"/>
    <w:rsid w:val="006E0EF0"/>
    <w:rsid w:val="006E1C82"/>
    <w:rsid w:val="006E1DF0"/>
    <w:rsid w:val="006E28B7"/>
    <w:rsid w:val="006E2A9B"/>
    <w:rsid w:val="006E3041"/>
    <w:rsid w:val="006E3310"/>
    <w:rsid w:val="006E3679"/>
    <w:rsid w:val="006E4E39"/>
    <w:rsid w:val="006E565E"/>
    <w:rsid w:val="006E673D"/>
    <w:rsid w:val="006E7B72"/>
    <w:rsid w:val="006E7D3B"/>
    <w:rsid w:val="006E7DD2"/>
    <w:rsid w:val="006E7E9E"/>
    <w:rsid w:val="006F1B70"/>
    <w:rsid w:val="006F32EF"/>
    <w:rsid w:val="006F341D"/>
    <w:rsid w:val="006F3CDE"/>
    <w:rsid w:val="006F58D4"/>
    <w:rsid w:val="006F6582"/>
    <w:rsid w:val="00700678"/>
    <w:rsid w:val="007006D1"/>
    <w:rsid w:val="0070092F"/>
    <w:rsid w:val="00700CF3"/>
    <w:rsid w:val="007013DF"/>
    <w:rsid w:val="0070246D"/>
    <w:rsid w:val="00702F35"/>
    <w:rsid w:val="0070323B"/>
    <w:rsid w:val="0070346E"/>
    <w:rsid w:val="0070460B"/>
    <w:rsid w:val="007046D8"/>
    <w:rsid w:val="00704EDB"/>
    <w:rsid w:val="007051AE"/>
    <w:rsid w:val="00705377"/>
    <w:rsid w:val="00706101"/>
    <w:rsid w:val="00706365"/>
    <w:rsid w:val="00706C56"/>
    <w:rsid w:val="00706F58"/>
    <w:rsid w:val="00707072"/>
    <w:rsid w:val="00707D61"/>
    <w:rsid w:val="00712287"/>
    <w:rsid w:val="00712772"/>
    <w:rsid w:val="00713907"/>
    <w:rsid w:val="007148D3"/>
    <w:rsid w:val="00714975"/>
    <w:rsid w:val="00714B90"/>
    <w:rsid w:val="00715B9A"/>
    <w:rsid w:val="00715D04"/>
    <w:rsid w:val="00715EE5"/>
    <w:rsid w:val="007178E9"/>
    <w:rsid w:val="007205E1"/>
    <w:rsid w:val="00720634"/>
    <w:rsid w:val="00722652"/>
    <w:rsid w:val="00722A0C"/>
    <w:rsid w:val="007246B1"/>
    <w:rsid w:val="00724E7F"/>
    <w:rsid w:val="007257D0"/>
    <w:rsid w:val="007267A1"/>
    <w:rsid w:val="00726EA6"/>
    <w:rsid w:val="0072717E"/>
    <w:rsid w:val="00727208"/>
    <w:rsid w:val="00727680"/>
    <w:rsid w:val="00727B05"/>
    <w:rsid w:val="00730B52"/>
    <w:rsid w:val="00731EE5"/>
    <w:rsid w:val="0073215E"/>
    <w:rsid w:val="0073432F"/>
    <w:rsid w:val="007348B1"/>
    <w:rsid w:val="007362A6"/>
    <w:rsid w:val="00736D7D"/>
    <w:rsid w:val="00740E58"/>
    <w:rsid w:val="00741465"/>
    <w:rsid w:val="00742045"/>
    <w:rsid w:val="007443F5"/>
    <w:rsid w:val="007445A0"/>
    <w:rsid w:val="007449EE"/>
    <w:rsid w:val="0074524B"/>
    <w:rsid w:val="007464CA"/>
    <w:rsid w:val="00747D8B"/>
    <w:rsid w:val="00747DB8"/>
    <w:rsid w:val="00751228"/>
    <w:rsid w:val="00751470"/>
    <w:rsid w:val="0075248E"/>
    <w:rsid w:val="00754C52"/>
    <w:rsid w:val="007565A2"/>
    <w:rsid w:val="007571E1"/>
    <w:rsid w:val="00757A16"/>
    <w:rsid w:val="007604B2"/>
    <w:rsid w:val="00760C4B"/>
    <w:rsid w:val="00765281"/>
    <w:rsid w:val="0076576C"/>
    <w:rsid w:val="00766BAD"/>
    <w:rsid w:val="007729A2"/>
    <w:rsid w:val="007755F2"/>
    <w:rsid w:val="00775959"/>
    <w:rsid w:val="0077652C"/>
    <w:rsid w:val="00776971"/>
    <w:rsid w:val="0078090D"/>
    <w:rsid w:val="007809EA"/>
    <w:rsid w:val="00780A80"/>
    <w:rsid w:val="007813BE"/>
    <w:rsid w:val="0078177E"/>
    <w:rsid w:val="00782B40"/>
    <w:rsid w:val="0078304C"/>
    <w:rsid w:val="00783673"/>
    <w:rsid w:val="0078382B"/>
    <w:rsid w:val="00785490"/>
    <w:rsid w:val="007863C6"/>
    <w:rsid w:val="00787B65"/>
    <w:rsid w:val="0079005D"/>
    <w:rsid w:val="00790C18"/>
    <w:rsid w:val="00791131"/>
    <w:rsid w:val="00791FE2"/>
    <w:rsid w:val="007925EA"/>
    <w:rsid w:val="00792CB3"/>
    <w:rsid w:val="00792F19"/>
    <w:rsid w:val="00792FBC"/>
    <w:rsid w:val="00793CD8"/>
    <w:rsid w:val="00795C92"/>
    <w:rsid w:val="00795C9D"/>
    <w:rsid w:val="00796231"/>
    <w:rsid w:val="00796CEB"/>
    <w:rsid w:val="00797AA9"/>
    <w:rsid w:val="00797F5F"/>
    <w:rsid w:val="007A1CB3"/>
    <w:rsid w:val="007A306F"/>
    <w:rsid w:val="007A43A6"/>
    <w:rsid w:val="007A5001"/>
    <w:rsid w:val="007A58A6"/>
    <w:rsid w:val="007A68F8"/>
    <w:rsid w:val="007B06E1"/>
    <w:rsid w:val="007B1059"/>
    <w:rsid w:val="007B30A4"/>
    <w:rsid w:val="007B31B1"/>
    <w:rsid w:val="007B328F"/>
    <w:rsid w:val="007B3D2D"/>
    <w:rsid w:val="007B4E82"/>
    <w:rsid w:val="007B50AE"/>
    <w:rsid w:val="007B51DF"/>
    <w:rsid w:val="007B5233"/>
    <w:rsid w:val="007B5B57"/>
    <w:rsid w:val="007B66DC"/>
    <w:rsid w:val="007B719E"/>
    <w:rsid w:val="007B795E"/>
    <w:rsid w:val="007C05DD"/>
    <w:rsid w:val="007C1DF9"/>
    <w:rsid w:val="007C3D18"/>
    <w:rsid w:val="007C4D93"/>
    <w:rsid w:val="007C60BF"/>
    <w:rsid w:val="007C6A07"/>
    <w:rsid w:val="007C75A1"/>
    <w:rsid w:val="007C77A5"/>
    <w:rsid w:val="007C7F8C"/>
    <w:rsid w:val="007D04E5"/>
    <w:rsid w:val="007D061D"/>
    <w:rsid w:val="007D1F4E"/>
    <w:rsid w:val="007D2A70"/>
    <w:rsid w:val="007D3461"/>
    <w:rsid w:val="007D4D9F"/>
    <w:rsid w:val="007D5651"/>
    <w:rsid w:val="007D5901"/>
    <w:rsid w:val="007D607D"/>
    <w:rsid w:val="007D736F"/>
    <w:rsid w:val="007D7526"/>
    <w:rsid w:val="007E4610"/>
    <w:rsid w:val="007E4715"/>
    <w:rsid w:val="007E505B"/>
    <w:rsid w:val="007E7091"/>
    <w:rsid w:val="007F183F"/>
    <w:rsid w:val="007F1C12"/>
    <w:rsid w:val="007F42BC"/>
    <w:rsid w:val="007F504B"/>
    <w:rsid w:val="007F5D17"/>
    <w:rsid w:val="007F6BBE"/>
    <w:rsid w:val="007F7C6F"/>
    <w:rsid w:val="00801C28"/>
    <w:rsid w:val="00803658"/>
    <w:rsid w:val="00803FAE"/>
    <w:rsid w:val="008052BB"/>
    <w:rsid w:val="00805E27"/>
    <w:rsid w:val="0080605F"/>
    <w:rsid w:val="00806321"/>
    <w:rsid w:val="00807786"/>
    <w:rsid w:val="00811EB3"/>
    <w:rsid w:val="00811FCB"/>
    <w:rsid w:val="00812254"/>
    <w:rsid w:val="008144E7"/>
    <w:rsid w:val="008158D6"/>
    <w:rsid w:val="00817103"/>
    <w:rsid w:val="00817196"/>
    <w:rsid w:val="00817973"/>
    <w:rsid w:val="00823373"/>
    <w:rsid w:val="008235DB"/>
    <w:rsid w:val="00824AB4"/>
    <w:rsid w:val="00825C42"/>
    <w:rsid w:val="00825D25"/>
    <w:rsid w:val="00825FFE"/>
    <w:rsid w:val="00827D6F"/>
    <w:rsid w:val="00831CB8"/>
    <w:rsid w:val="00834CD2"/>
    <w:rsid w:val="00834EBD"/>
    <w:rsid w:val="00835ABB"/>
    <w:rsid w:val="008376AC"/>
    <w:rsid w:val="00837C52"/>
    <w:rsid w:val="00837EC0"/>
    <w:rsid w:val="008421A6"/>
    <w:rsid w:val="00842C21"/>
    <w:rsid w:val="008444E8"/>
    <w:rsid w:val="008447D7"/>
    <w:rsid w:val="00844E80"/>
    <w:rsid w:val="00846FE7"/>
    <w:rsid w:val="00847D75"/>
    <w:rsid w:val="008524E0"/>
    <w:rsid w:val="00854809"/>
    <w:rsid w:val="008554F6"/>
    <w:rsid w:val="00856911"/>
    <w:rsid w:val="008604FF"/>
    <w:rsid w:val="0086061F"/>
    <w:rsid w:val="00860AAB"/>
    <w:rsid w:val="0086174A"/>
    <w:rsid w:val="00864414"/>
    <w:rsid w:val="00865FB7"/>
    <w:rsid w:val="00866080"/>
    <w:rsid w:val="00866DF0"/>
    <w:rsid w:val="008677FD"/>
    <w:rsid w:val="008706D4"/>
    <w:rsid w:val="0087075E"/>
    <w:rsid w:val="00870F8A"/>
    <w:rsid w:val="008719A4"/>
    <w:rsid w:val="00871D23"/>
    <w:rsid w:val="00872280"/>
    <w:rsid w:val="008727D3"/>
    <w:rsid w:val="00872AC9"/>
    <w:rsid w:val="00874312"/>
    <w:rsid w:val="0087437C"/>
    <w:rsid w:val="00875365"/>
    <w:rsid w:val="00875CD7"/>
    <w:rsid w:val="00876B4D"/>
    <w:rsid w:val="00877765"/>
    <w:rsid w:val="00877B0C"/>
    <w:rsid w:val="00877C89"/>
    <w:rsid w:val="00877F18"/>
    <w:rsid w:val="008803B7"/>
    <w:rsid w:val="0088181F"/>
    <w:rsid w:val="00881E78"/>
    <w:rsid w:val="00882A84"/>
    <w:rsid w:val="00882B39"/>
    <w:rsid w:val="00883071"/>
    <w:rsid w:val="00884567"/>
    <w:rsid w:val="00890C9F"/>
    <w:rsid w:val="008941E3"/>
    <w:rsid w:val="00894397"/>
    <w:rsid w:val="00894A88"/>
    <w:rsid w:val="00895386"/>
    <w:rsid w:val="008A1C55"/>
    <w:rsid w:val="008A21FF"/>
    <w:rsid w:val="008A2298"/>
    <w:rsid w:val="008A2CE2"/>
    <w:rsid w:val="008A30AC"/>
    <w:rsid w:val="008A44B8"/>
    <w:rsid w:val="008A51A8"/>
    <w:rsid w:val="008A54C7"/>
    <w:rsid w:val="008A5FBD"/>
    <w:rsid w:val="008A7436"/>
    <w:rsid w:val="008A77D8"/>
    <w:rsid w:val="008A78A6"/>
    <w:rsid w:val="008A793D"/>
    <w:rsid w:val="008B0483"/>
    <w:rsid w:val="008B120C"/>
    <w:rsid w:val="008B2109"/>
    <w:rsid w:val="008B2890"/>
    <w:rsid w:val="008B2DB7"/>
    <w:rsid w:val="008B51A0"/>
    <w:rsid w:val="008B592A"/>
    <w:rsid w:val="008B5A67"/>
    <w:rsid w:val="008B7B5C"/>
    <w:rsid w:val="008C0276"/>
    <w:rsid w:val="008C093A"/>
    <w:rsid w:val="008C0C99"/>
    <w:rsid w:val="008C2017"/>
    <w:rsid w:val="008C22C5"/>
    <w:rsid w:val="008C3A18"/>
    <w:rsid w:val="008C4958"/>
    <w:rsid w:val="008C4BAA"/>
    <w:rsid w:val="008C6AE8"/>
    <w:rsid w:val="008C7224"/>
    <w:rsid w:val="008C7573"/>
    <w:rsid w:val="008D00A5"/>
    <w:rsid w:val="008D0A49"/>
    <w:rsid w:val="008D34F1"/>
    <w:rsid w:val="008D39D8"/>
    <w:rsid w:val="008D41A8"/>
    <w:rsid w:val="008D473B"/>
    <w:rsid w:val="008D48EC"/>
    <w:rsid w:val="008D6166"/>
    <w:rsid w:val="008D6D1A"/>
    <w:rsid w:val="008D7407"/>
    <w:rsid w:val="008E065E"/>
    <w:rsid w:val="008E0927"/>
    <w:rsid w:val="008E1909"/>
    <w:rsid w:val="008E3B4B"/>
    <w:rsid w:val="008E3FFD"/>
    <w:rsid w:val="008E48C1"/>
    <w:rsid w:val="008E5ADC"/>
    <w:rsid w:val="008F0918"/>
    <w:rsid w:val="008F1EAB"/>
    <w:rsid w:val="008F2035"/>
    <w:rsid w:val="008F2816"/>
    <w:rsid w:val="008F33DC"/>
    <w:rsid w:val="008F477F"/>
    <w:rsid w:val="008F51A9"/>
    <w:rsid w:val="008F59CA"/>
    <w:rsid w:val="008F6941"/>
    <w:rsid w:val="008F749B"/>
    <w:rsid w:val="00900066"/>
    <w:rsid w:val="00901561"/>
    <w:rsid w:val="00902350"/>
    <w:rsid w:val="009026DA"/>
    <w:rsid w:val="0090336B"/>
    <w:rsid w:val="00903480"/>
    <w:rsid w:val="0090406A"/>
    <w:rsid w:val="009053AA"/>
    <w:rsid w:val="0090550F"/>
    <w:rsid w:val="00906939"/>
    <w:rsid w:val="00910B7D"/>
    <w:rsid w:val="00911787"/>
    <w:rsid w:val="00911DFB"/>
    <w:rsid w:val="00913603"/>
    <w:rsid w:val="009139D9"/>
    <w:rsid w:val="00914AD4"/>
    <w:rsid w:val="00914AD8"/>
    <w:rsid w:val="00915D57"/>
    <w:rsid w:val="00916079"/>
    <w:rsid w:val="00917CE9"/>
    <w:rsid w:val="00920201"/>
    <w:rsid w:val="00920BF2"/>
    <w:rsid w:val="00921787"/>
    <w:rsid w:val="00921D3F"/>
    <w:rsid w:val="00922010"/>
    <w:rsid w:val="00922ADB"/>
    <w:rsid w:val="00924CFA"/>
    <w:rsid w:val="0092535D"/>
    <w:rsid w:val="009260CD"/>
    <w:rsid w:val="00926636"/>
    <w:rsid w:val="00931BD9"/>
    <w:rsid w:val="00931E2D"/>
    <w:rsid w:val="00931ED7"/>
    <w:rsid w:val="00932E44"/>
    <w:rsid w:val="00934496"/>
    <w:rsid w:val="00934FE6"/>
    <w:rsid w:val="00935682"/>
    <w:rsid w:val="00936875"/>
    <w:rsid w:val="009368F3"/>
    <w:rsid w:val="00936E6D"/>
    <w:rsid w:val="00941636"/>
    <w:rsid w:val="00943742"/>
    <w:rsid w:val="009438E3"/>
    <w:rsid w:val="0094405B"/>
    <w:rsid w:val="00945C05"/>
    <w:rsid w:val="009462AA"/>
    <w:rsid w:val="00946945"/>
    <w:rsid w:val="00947713"/>
    <w:rsid w:val="00947BF7"/>
    <w:rsid w:val="00950924"/>
    <w:rsid w:val="00950DE7"/>
    <w:rsid w:val="00951D10"/>
    <w:rsid w:val="00952256"/>
    <w:rsid w:val="00952411"/>
    <w:rsid w:val="00953920"/>
    <w:rsid w:val="00953D47"/>
    <w:rsid w:val="00954445"/>
    <w:rsid w:val="0095524A"/>
    <w:rsid w:val="0095681E"/>
    <w:rsid w:val="009572D4"/>
    <w:rsid w:val="00961921"/>
    <w:rsid w:val="00961E9D"/>
    <w:rsid w:val="0096250F"/>
    <w:rsid w:val="0096430A"/>
    <w:rsid w:val="009648F7"/>
    <w:rsid w:val="0096554B"/>
    <w:rsid w:val="009655B5"/>
    <w:rsid w:val="0096584A"/>
    <w:rsid w:val="00966224"/>
    <w:rsid w:val="00967E8D"/>
    <w:rsid w:val="00971018"/>
    <w:rsid w:val="00971F08"/>
    <w:rsid w:val="00972224"/>
    <w:rsid w:val="00972EE6"/>
    <w:rsid w:val="00973480"/>
    <w:rsid w:val="00974E2B"/>
    <w:rsid w:val="0097603D"/>
    <w:rsid w:val="00976949"/>
    <w:rsid w:val="00977FB5"/>
    <w:rsid w:val="00980477"/>
    <w:rsid w:val="009809A0"/>
    <w:rsid w:val="00981A88"/>
    <w:rsid w:val="009820B5"/>
    <w:rsid w:val="009830A7"/>
    <w:rsid w:val="00983FBD"/>
    <w:rsid w:val="00985253"/>
    <w:rsid w:val="00985396"/>
    <w:rsid w:val="009853B3"/>
    <w:rsid w:val="009853F5"/>
    <w:rsid w:val="00985A78"/>
    <w:rsid w:val="00986F10"/>
    <w:rsid w:val="00986F19"/>
    <w:rsid w:val="009871C9"/>
    <w:rsid w:val="0099058B"/>
    <w:rsid w:val="00990630"/>
    <w:rsid w:val="009915DE"/>
    <w:rsid w:val="00991761"/>
    <w:rsid w:val="009922FC"/>
    <w:rsid w:val="00994DCA"/>
    <w:rsid w:val="009960EC"/>
    <w:rsid w:val="00996B7C"/>
    <w:rsid w:val="009970DD"/>
    <w:rsid w:val="009A0FBA"/>
    <w:rsid w:val="009A1601"/>
    <w:rsid w:val="009A3087"/>
    <w:rsid w:val="009A3BB6"/>
    <w:rsid w:val="009A3DE5"/>
    <w:rsid w:val="009A462D"/>
    <w:rsid w:val="009A5AD7"/>
    <w:rsid w:val="009A5CBA"/>
    <w:rsid w:val="009A671B"/>
    <w:rsid w:val="009A78F7"/>
    <w:rsid w:val="009B1F30"/>
    <w:rsid w:val="009B2DD7"/>
    <w:rsid w:val="009B3AC2"/>
    <w:rsid w:val="009B44D7"/>
    <w:rsid w:val="009B4DF4"/>
    <w:rsid w:val="009B564E"/>
    <w:rsid w:val="009B7E87"/>
    <w:rsid w:val="009C0169"/>
    <w:rsid w:val="009C04BF"/>
    <w:rsid w:val="009C2B0F"/>
    <w:rsid w:val="009C317A"/>
    <w:rsid w:val="009C403E"/>
    <w:rsid w:val="009C53AB"/>
    <w:rsid w:val="009C5A48"/>
    <w:rsid w:val="009D148D"/>
    <w:rsid w:val="009D1790"/>
    <w:rsid w:val="009D290A"/>
    <w:rsid w:val="009D2E09"/>
    <w:rsid w:val="009D31B6"/>
    <w:rsid w:val="009D48CC"/>
    <w:rsid w:val="009D4E24"/>
    <w:rsid w:val="009D4FCC"/>
    <w:rsid w:val="009D4FF0"/>
    <w:rsid w:val="009D64F1"/>
    <w:rsid w:val="009D703C"/>
    <w:rsid w:val="009D718F"/>
    <w:rsid w:val="009D76DB"/>
    <w:rsid w:val="009D7C2B"/>
    <w:rsid w:val="009E0276"/>
    <w:rsid w:val="009E068F"/>
    <w:rsid w:val="009E14E0"/>
    <w:rsid w:val="009E2A02"/>
    <w:rsid w:val="009E35DB"/>
    <w:rsid w:val="009E47A3"/>
    <w:rsid w:val="009E76FB"/>
    <w:rsid w:val="009F04A5"/>
    <w:rsid w:val="009F08F3"/>
    <w:rsid w:val="009F2BA5"/>
    <w:rsid w:val="009F344F"/>
    <w:rsid w:val="009F72B3"/>
    <w:rsid w:val="00A0000A"/>
    <w:rsid w:val="00A031D8"/>
    <w:rsid w:val="00A032D0"/>
    <w:rsid w:val="00A048A8"/>
    <w:rsid w:val="00A04AFE"/>
    <w:rsid w:val="00A04CE4"/>
    <w:rsid w:val="00A04F49"/>
    <w:rsid w:val="00A05D8D"/>
    <w:rsid w:val="00A06306"/>
    <w:rsid w:val="00A06CD5"/>
    <w:rsid w:val="00A12E0F"/>
    <w:rsid w:val="00A13E54"/>
    <w:rsid w:val="00A1784F"/>
    <w:rsid w:val="00A17F63"/>
    <w:rsid w:val="00A20305"/>
    <w:rsid w:val="00A2193B"/>
    <w:rsid w:val="00A22C7B"/>
    <w:rsid w:val="00A2351A"/>
    <w:rsid w:val="00A2537E"/>
    <w:rsid w:val="00A264A9"/>
    <w:rsid w:val="00A26846"/>
    <w:rsid w:val="00A26DCF"/>
    <w:rsid w:val="00A26E44"/>
    <w:rsid w:val="00A2708D"/>
    <w:rsid w:val="00A27151"/>
    <w:rsid w:val="00A27785"/>
    <w:rsid w:val="00A27AA9"/>
    <w:rsid w:val="00A27C0D"/>
    <w:rsid w:val="00A30187"/>
    <w:rsid w:val="00A30886"/>
    <w:rsid w:val="00A30C1F"/>
    <w:rsid w:val="00A312CB"/>
    <w:rsid w:val="00A31878"/>
    <w:rsid w:val="00A33864"/>
    <w:rsid w:val="00A34008"/>
    <w:rsid w:val="00A3448A"/>
    <w:rsid w:val="00A36297"/>
    <w:rsid w:val="00A373CF"/>
    <w:rsid w:val="00A37B07"/>
    <w:rsid w:val="00A41E2B"/>
    <w:rsid w:val="00A448C7"/>
    <w:rsid w:val="00A45B74"/>
    <w:rsid w:val="00A45C8D"/>
    <w:rsid w:val="00A4618E"/>
    <w:rsid w:val="00A52E1D"/>
    <w:rsid w:val="00A52E3F"/>
    <w:rsid w:val="00A537EC"/>
    <w:rsid w:val="00A552BE"/>
    <w:rsid w:val="00A559DC"/>
    <w:rsid w:val="00A56879"/>
    <w:rsid w:val="00A6074A"/>
    <w:rsid w:val="00A61290"/>
    <w:rsid w:val="00A61499"/>
    <w:rsid w:val="00A62A77"/>
    <w:rsid w:val="00A62E32"/>
    <w:rsid w:val="00A63483"/>
    <w:rsid w:val="00A657D7"/>
    <w:rsid w:val="00A660AC"/>
    <w:rsid w:val="00A67E6C"/>
    <w:rsid w:val="00A71B99"/>
    <w:rsid w:val="00A724F9"/>
    <w:rsid w:val="00A72E28"/>
    <w:rsid w:val="00A737F5"/>
    <w:rsid w:val="00A739D0"/>
    <w:rsid w:val="00A761D4"/>
    <w:rsid w:val="00A77EC4"/>
    <w:rsid w:val="00A77F60"/>
    <w:rsid w:val="00A81670"/>
    <w:rsid w:val="00A833DD"/>
    <w:rsid w:val="00A84108"/>
    <w:rsid w:val="00A87EC6"/>
    <w:rsid w:val="00A92879"/>
    <w:rsid w:val="00A9393F"/>
    <w:rsid w:val="00A9442A"/>
    <w:rsid w:val="00AA016F"/>
    <w:rsid w:val="00AA05DF"/>
    <w:rsid w:val="00AA09CC"/>
    <w:rsid w:val="00AA1E30"/>
    <w:rsid w:val="00AA1ED6"/>
    <w:rsid w:val="00AA2C61"/>
    <w:rsid w:val="00AA3771"/>
    <w:rsid w:val="00AA48B5"/>
    <w:rsid w:val="00AA4E78"/>
    <w:rsid w:val="00AA5048"/>
    <w:rsid w:val="00AA51D6"/>
    <w:rsid w:val="00AA5551"/>
    <w:rsid w:val="00AA5E04"/>
    <w:rsid w:val="00AA6B09"/>
    <w:rsid w:val="00AB0BC8"/>
    <w:rsid w:val="00AB11CA"/>
    <w:rsid w:val="00AB14D9"/>
    <w:rsid w:val="00AB171A"/>
    <w:rsid w:val="00AB1C36"/>
    <w:rsid w:val="00AB24EC"/>
    <w:rsid w:val="00AB3F85"/>
    <w:rsid w:val="00AB4AB8"/>
    <w:rsid w:val="00AB655E"/>
    <w:rsid w:val="00AB66E7"/>
    <w:rsid w:val="00AB6AD2"/>
    <w:rsid w:val="00AC007F"/>
    <w:rsid w:val="00AC15DF"/>
    <w:rsid w:val="00AC19CE"/>
    <w:rsid w:val="00AC2ECD"/>
    <w:rsid w:val="00AC3119"/>
    <w:rsid w:val="00AC3408"/>
    <w:rsid w:val="00AC48DE"/>
    <w:rsid w:val="00AC49FB"/>
    <w:rsid w:val="00AC5A10"/>
    <w:rsid w:val="00AD0AA3"/>
    <w:rsid w:val="00AD2112"/>
    <w:rsid w:val="00AD2D04"/>
    <w:rsid w:val="00AD3F94"/>
    <w:rsid w:val="00AD4A5A"/>
    <w:rsid w:val="00AD5D8E"/>
    <w:rsid w:val="00AD63D8"/>
    <w:rsid w:val="00AD671B"/>
    <w:rsid w:val="00AD7841"/>
    <w:rsid w:val="00AE132D"/>
    <w:rsid w:val="00AE27AC"/>
    <w:rsid w:val="00AE2949"/>
    <w:rsid w:val="00AE3E06"/>
    <w:rsid w:val="00AE40E0"/>
    <w:rsid w:val="00AE4DBA"/>
    <w:rsid w:val="00AE4F07"/>
    <w:rsid w:val="00AE5486"/>
    <w:rsid w:val="00AE5FBB"/>
    <w:rsid w:val="00AE6788"/>
    <w:rsid w:val="00AF04C5"/>
    <w:rsid w:val="00AF1345"/>
    <w:rsid w:val="00AF134D"/>
    <w:rsid w:val="00AF1C5D"/>
    <w:rsid w:val="00AF42D7"/>
    <w:rsid w:val="00AF4DF0"/>
    <w:rsid w:val="00AF61F9"/>
    <w:rsid w:val="00B006FE"/>
    <w:rsid w:val="00B00764"/>
    <w:rsid w:val="00B007CB"/>
    <w:rsid w:val="00B00A18"/>
    <w:rsid w:val="00B01EA5"/>
    <w:rsid w:val="00B02AA9"/>
    <w:rsid w:val="00B02FA3"/>
    <w:rsid w:val="00B05084"/>
    <w:rsid w:val="00B0553A"/>
    <w:rsid w:val="00B079F9"/>
    <w:rsid w:val="00B12A3C"/>
    <w:rsid w:val="00B14F14"/>
    <w:rsid w:val="00B155BE"/>
    <w:rsid w:val="00B157F9"/>
    <w:rsid w:val="00B159E1"/>
    <w:rsid w:val="00B1671A"/>
    <w:rsid w:val="00B16B74"/>
    <w:rsid w:val="00B20256"/>
    <w:rsid w:val="00B20D09"/>
    <w:rsid w:val="00B2274C"/>
    <w:rsid w:val="00B251B1"/>
    <w:rsid w:val="00B26DD4"/>
    <w:rsid w:val="00B2763F"/>
    <w:rsid w:val="00B27AAC"/>
    <w:rsid w:val="00B30929"/>
    <w:rsid w:val="00B3149F"/>
    <w:rsid w:val="00B33698"/>
    <w:rsid w:val="00B3439D"/>
    <w:rsid w:val="00B359CB"/>
    <w:rsid w:val="00B36F05"/>
    <w:rsid w:val="00B372AA"/>
    <w:rsid w:val="00B3753F"/>
    <w:rsid w:val="00B37726"/>
    <w:rsid w:val="00B37AD9"/>
    <w:rsid w:val="00B401B8"/>
    <w:rsid w:val="00B402EF"/>
    <w:rsid w:val="00B40445"/>
    <w:rsid w:val="00B4060C"/>
    <w:rsid w:val="00B409E0"/>
    <w:rsid w:val="00B41888"/>
    <w:rsid w:val="00B43485"/>
    <w:rsid w:val="00B436DD"/>
    <w:rsid w:val="00B438CF"/>
    <w:rsid w:val="00B43B6B"/>
    <w:rsid w:val="00B44AA8"/>
    <w:rsid w:val="00B451E8"/>
    <w:rsid w:val="00B45A52"/>
    <w:rsid w:val="00B46175"/>
    <w:rsid w:val="00B461EB"/>
    <w:rsid w:val="00B46B54"/>
    <w:rsid w:val="00B51B7B"/>
    <w:rsid w:val="00B52A54"/>
    <w:rsid w:val="00B53775"/>
    <w:rsid w:val="00B53CAF"/>
    <w:rsid w:val="00B548B7"/>
    <w:rsid w:val="00B56B62"/>
    <w:rsid w:val="00B57A2F"/>
    <w:rsid w:val="00B57D95"/>
    <w:rsid w:val="00B62F2E"/>
    <w:rsid w:val="00B64C78"/>
    <w:rsid w:val="00B64E96"/>
    <w:rsid w:val="00B66486"/>
    <w:rsid w:val="00B664C7"/>
    <w:rsid w:val="00B67929"/>
    <w:rsid w:val="00B714B6"/>
    <w:rsid w:val="00B739F6"/>
    <w:rsid w:val="00B75143"/>
    <w:rsid w:val="00B76711"/>
    <w:rsid w:val="00B773EF"/>
    <w:rsid w:val="00B80934"/>
    <w:rsid w:val="00B81749"/>
    <w:rsid w:val="00B81A6C"/>
    <w:rsid w:val="00B82825"/>
    <w:rsid w:val="00B856FA"/>
    <w:rsid w:val="00B85DB6"/>
    <w:rsid w:val="00B85DE5"/>
    <w:rsid w:val="00B9068D"/>
    <w:rsid w:val="00B908F5"/>
    <w:rsid w:val="00B90F73"/>
    <w:rsid w:val="00B91F6C"/>
    <w:rsid w:val="00B923C3"/>
    <w:rsid w:val="00B93B59"/>
    <w:rsid w:val="00B93E52"/>
    <w:rsid w:val="00B9406A"/>
    <w:rsid w:val="00B97DA2"/>
    <w:rsid w:val="00BA2280"/>
    <w:rsid w:val="00BA2A08"/>
    <w:rsid w:val="00BA302B"/>
    <w:rsid w:val="00BA469E"/>
    <w:rsid w:val="00BA4CE2"/>
    <w:rsid w:val="00BA56D2"/>
    <w:rsid w:val="00BA64A3"/>
    <w:rsid w:val="00BA76E0"/>
    <w:rsid w:val="00BB0541"/>
    <w:rsid w:val="00BB2A25"/>
    <w:rsid w:val="00BB32DF"/>
    <w:rsid w:val="00BB4691"/>
    <w:rsid w:val="00BB469E"/>
    <w:rsid w:val="00BB51E9"/>
    <w:rsid w:val="00BB6542"/>
    <w:rsid w:val="00BB68EC"/>
    <w:rsid w:val="00BC0EFE"/>
    <w:rsid w:val="00BC0FDC"/>
    <w:rsid w:val="00BC3053"/>
    <w:rsid w:val="00BC4D2E"/>
    <w:rsid w:val="00BC5824"/>
    <w:rsid w:val="00BC71F5"/>
    <w:rsid w:val="00BD27E6"/>
    <w:rsid w:val="00BD48AC"/>
    <w:rsid w:val="00BD507C"/>
    <w:rsid w:val="00BD57EE"/>
    <w:rsid w:val="00BD5F1A"/>
    <w:rsid w:val="00BD6599"/>
    <w:rsid w:val="00BE05B4"/>
    <w:rsid w:val="00BE05B9"/>
    <w:rsid w:val="00BE1234"/>
    <w:rsid w:val="00BE2FA6"/>
    <w:rsid w:val="00BE333F"/>
    <w:rsid w:val="00BE7406"/>
    <w:rsid w:val="00BE7603"/>
    <w:rsid w:val="00BF12FD"/>
    <w:rsid w:val="00BF1383"/>
    <w:rsid w:val="00BF1925"/>
    <w:rsid w:val="00BF3279"/>
    <w:rsid w:val="00BF3728"/>
    <w:rsid w:val="00BF71A8"/>
    <w:rsid w:val="00BF74C7"/>
    <w:rsid w:val="00BF7A29"/>
    <w:rsid w:val="00C00439"/>
    <w:rsid w:val="00C011B3"/>
    <w:rsid w:val="00C015F1"/>
    <w:rsid w:val="00C01F33"/>
    <w:rsid w:val="00C02017"/>
    <w:rsid w:val="00C02CC6"/>
    <w:rsid w:val="00C03E28"/>
    <w:rsid w:val="00C040F7"/>
    <w:rsid w:val="00C044AB"/>
    <w:rsid w:val="00C05706"/>
    <w:rsid w:val="00C07377"/>
    <w:rsid w:val="00C10478"/>
    <w:rsid w:val="00C1066A"/>
    <w:rsid w:val="00C12107"/>
    <w:rsid w:val="00C14D4B"/>
    <w:rsid w:val="00C14D66"/>
    <w:rsid w:val="00C14FA2"/>
    <w:rsid w:val="00C154B4"/>
    <w:rsid w:val="00C154BB"/>
    <w:rsid w:val="00C167B3"/>
    <w:rsid w:val="00C21309"/>
    <w:rsid w:val="00C225FD"/>
    <w:rsid w:val="00C235D3"/>
    <w:rsid w:val="00C23867"/>
    <w:rsid w:val="00C24CA2"/>
    <w:rsid w:val="00C26387"/>
    <w:rsid w:val="00C26523"/>
    <w:rsid w:val="00C279B5"/>
    <w:rsid w:val="00C27C45"/>
    <w:rsid w:val="00C3177B"/>
    <w:rsid w:val="00C32525"/>
    <w:rsid w:val="00C33792"/>
    <w:rsid w:val="00C343CC"/>
    <w:rsid w:val="00C34D5F"/>
    <w:rsid w:val="00C35846"/>
    <w:rsid w:val="00C36908"/>
    <w:rsid w:val="00C3719D"/>
    <w:rsid w:val="00C37605"/>
    <w:rsid w:val="00C377C8"/>
    <w:rsid w:val="00C37CB2"/>
    <w:rsid w:val="00C404DE"/>
    <w:rsid w:val="00C4084A"/>
    <w:rsid w:val="00C426AF"/>
    <w:rsid w:val="00C43127"/>
    <w:rsid w:val="00C4517B"/>
    <w:rsid w:val="00C460D7"/>
    <w:rsid w:val="00C4661E"/>
    <w:rsid w:val="00C473A5"/>
    <w:rsid w:val="00C477A1"/>
    <w:rsid w:val="00C4787F"/>
    <w:rsid w:val="00C50942"/>
    <w:rsid w:val="00C51452"/>
    <w:rsid w:val="00C51FD2"/>
    <w:rsid w:val="00C5415F"/>
    <w:rsid w:val="00C54995"/>
    <w:rsid w:val="00C54D41"/>
    <w:rsid w:val="00C56E1E"/>
    <w:rsid w:val="00C5702F"/>
    <w:rsid w:val="00C60783"/>
    <w:rsid w:val="00C62E7B"/>
    <w:rsid w:val="00C63522"/>
    <w:rsid w:val="00C64672"/>
    <w:rsid w:val="00C64A1E"/>
    <w:rsid w:val="00C678FC"/>
    <w:rsid w:val="00C67B25"/>
    <w:rsid w:val="00C70697"/>
    <w:rsid w:val="00C71B81"/>
    <w:rsid w:val="00C72093"/>
    <w:rsid w:val="00C72EF4"/>
    <w:rsid w:val="00C7364D"/>
    <w:rsid w:val="00C73D69"/>
    <w:rsid w:val="00C744FE"/>
    <w:rsid w:val="00C75893"/>
    <w:rsid w:val="00C75D2F"/>
    <w:rsid w:val="00C761A5"/>
    <w:rsid w:val="00C767BE"/>
    <w:rsid w:val="00C769EE"/>
    <w:rsid w:val="00C76E3C"/>
    <w:rsid w:val="00C77967"/>
    <w:rsid w:val="00C80348"/>
    <w:rsid w:val="00C81568"/>
    <w:rsid w:val="00C830DA"/>
    <w:rsid w:val="00C834DF"/>
    <w:rsid w:val="00C83816"/>
    <w:rsid w:val="00C8435D"/>
    <w:rsid w:val="00C87266"/>
    <w:rsid w:val="00C87929"/>
    <w:rsid w:val="00C9027A"/>
    <w:rsid w:val="00C9068E"/>
    <w:rsid w:val="00C90EB1"/>
    <w:rsid w:val="00C9157A"/>
    <w:rsid w:val="00C924AE"/>
    <w:rsid w:val="00C92542"/>
    <w:rsid w:val="00C92F6B"/>
    <w:rsid w:val="00C93414"/>
    <w:rsid w:val="00C9351A"/>
    <w:rsid w:val="00C93814"/>
    <w:rsid w:val="00C93B7A"/>
    <w:rsid w:val="00C93C4B"/>
    <w:rsid w:val="00C944AB"/>
    <w:rsid w:val="00C95ADC"/>
    <w:rsid w:val="00C95B40"/>
    <w:rsid w:val="00C96F55"/>
    <w:rsid w:val="00CA1ED8"/>
    <w:rsid w:val="00CA5C3E"/>
    <w:rsid w:val="00CA73E0"/>
    <w:rsid w:val="00CA7608"/>
    <w:rsid w:val="00CA78C8"/>
    <w:rsid w:val="00CB1F63"/>
    <w:rsid w:val="00CB5542"/>
    <w:rsid w:val="00CB7170"/>
    <w:rsid w:val="00CC040E"/>
    <w:rsid w:val="00CC111F"/>
    <w:rsid w:val="00CC2011"/>
    <w:rsid w:val="00CC3EA0"/>
    <w:rsid w:val="00CC7B45"/>
    <w:rsid w:val="00CD1188"/>
    <w:rsid w:val="00CD1E13"/>
    <w:rsid w:val="00CD2ED1"/>
    <w:rsid w:val="00CD337B"/>
    <w:rsid w:val="00CD5F0A"/>
    <w:rsid w:val="00CD6AEF"/>
    <w:rsid w:val="00CD7251"/>
    <w:rsid w:val="00CE0424"/>
    <w:rsid w:val="00CE1AEC"/>
    <w:rsid w:val="00CE38EC"/>
    <w:rsid w:val="00CE433B"/>
    <w:rsid w:val="00CE7561"/>
    <w:rsid w:val="00CE7929"/>
    <w:rsid w:val="00CF0C43"/>
    <w:rsid w:val="00CF1354"/>
    <w:rsid w:val="00CF2098"/>
    <w:rsid w:val="00CF3866"/>
    <w:rsid w:val="00CF3B1F"/>
    <w:rsid w:val="00CF3BF6"/>
    <w:rsid w:val="00CF4BCC"/>
    <w:rsid w:val="00CF625B"/>
    <w:rsid w:val="00CF687E"/>
    <w:rsid w:val="00D00A31"/>
    <w:rsid w:val="00D01591"/>
    <w:rsid w:val="00D03379"/>
    <w:rsid w:val="00D0349B"/>
    <w:rsid w:val="00D04008"/>
    <w:rsid w:val="00D067A2"/>
    <w:rsid w:val="00D10249"/>
    <w:rsid w:val="00D115C3"/>
    <w:rsid w:val="00D11668"/>
    <w:rsid w:val="00D11897"/>
    <w:rsid w:val="00D129CE"/>
    <w:rsid w:val="00D1307C"/>
    <w:rsid w:val="00D13135"/>
    <w:rsid w:val="00D13E4E"/>
    <w:rsid w:val="00D21ADC"/>
    <w:rsid w:val="00D22AB5"/>
    <w:rsid w:val="00D22FEB"/>
    <w:rsid w:val="00D239A7"/>
    <w:rsid w:val="00D23F47"/>
    <w:rsid w:val="00D23FEB"/>
    <w:rsid w:val="00D250FB"/>
    <w:rsid w:val="00D263D5"/>
    <w:rsid w:val="00D2757B"/>
    <w:rsid w:val="00D33439"/>
    <w:rsid w:val="00D342B4"/>
    <w:rsid w:val="00D36E71"/>
    <w:rsid w:val="00D37587"/>
    <w:rsid w:val="00D3798B"/>
    <w:rsid w:val="00D37D87"/>
    <w:rsid w:val="00D40976"/>
    <w:rsid w:val="00D40B33"/>
    <w:rsid w:val="00D4144A"/>
    <w:rsid w:val="00D4318F"/>
    <w:rsid w:val="00D4352F"/>
    <w:rsid w:val="00D438BF"/>
    <w:rsid w:val="00D440F8"/>
    <w:rsid w:val="00D442B7"/>
    <w:rsid w:val="00D45BA2"/>
    <w:rsid w:val="00D4682B"/>
    <w:rsid w:val="00D50113"/>
    <w:rsid w:val="00D518BD"/>
    <w:rsid w:val="00D52404"/>
    <w:rsid w:val="00D5249F"/>
    <w:rsid w:val="00D52D85"/>
    <w:rsid w:val="00D537BB"/>
    <w:rsid w:val="00D546FF"/>
    <w:rsid w:val="00D55AD5"/>
    <w:rsid w:val="00D564E1"/>
    <w:rsid w:val="00D56E4F"/>
    <w:rsid w:val="00D576CA"/>
    <w:rsid w:val="00D606B3"/>
    <w:rsid w:val="00D609B8"/>
    <w:rsid w:val="00D609CD"/>
    <w:rsid w:val="00D61AF5"/>
    <w:rsid w:val="00D64741"/>
    <w:rsid w:val="00D652B5"/>
    <w:rsid w:val="00D66155"/>
    <w:rsid w:val="00D6636C"/>
    <w:rsid w:val="00D66CEB"/>
    <w:rsid w:val="00D708B0"/>
    <w:rsid w:val="00D747B2"/>
    <w:rsid w:val="00D76069"/>
    <w:rsid w:val="00D76284"/>
    <w:rsid w:val="00D767E0"/>
    <w:rsid w:val="00D77B1D"/>
    <w:rsid w:val="00D8021F"/>
    <w:rsid w:val="00D80383"/>
    <w:rsid w:val="00D823C6"/>
    <w:rsid w:val="00D828BE"/>
    <w:rsid w:val="00D829D4"/>
    <w:rsid w:val="00D8327F"/>
    <w:rsid w:val="00D84DDC"/>
    <w:rsid w:val="00D86B7F"/>
    <w:rsid w:val="00D86CA3"/>
    <w:rsid w:val="00D871CE"/>
    <w:rsid w:val="00D879F2"/>
    <w:rsid w:val="00D9196D"/>
    <w:rsid w:val="00D92982"/>
    <w:rsid w:val="00D97DFF"/>
    <w:rsid w:val="00DA07A6"/>
    <w:rsid w:val="00DA0B2A"/>
    <w:rsid w:val="00DA0D7B"/>
    <w:rsid w:val="00DA129E"/>
    <w:rsid w:val="00DA225B"/>
    <w:rsid w:val="00DA305E"/>
    <w:rsid w:val="00DA5417"/>
    <w:rsid w:val="00DA56E8"/>
    <w:rsid w:val="00DA6854"/>
    <w:rsid w:val="00DA73AF"/>
    <w:rsid w:val="00DA7CEB"/>
    <w:rsid w:val="00DB0457"/>
    <w:rsid w:val="00DB09E8"/>
    <w:rsid w:val="00DB0A9F"/>
    <w:rsid w:val="00DB17E8"/>
    <w:rsid w:val="00DB2FC3"/>
    <w:rsid w:val="00DB377D"/>
    <w:rsid w:val="00DB5298"/>
    <w:rsid w:val="00DB5AD1"/>
    <w:rsid w:val="00DB69FF"/>
    <w:rsid w:val="00DC1E9C"/>
    <w:rsid w:val="00DC28C1"/>
    <w:rsid w:val="00DC2D36"/>
    <w:rsid w:val="00DC3711"/>
    <w:rsid w:val="00DC3932"/>
    <w:rsid w:val="00DC5125"/>
    <w:rsid w:val="00DC53EF"/>
    <w:rsid w:val="00DC659E"/>
    <w:rsid w:val="00DC6854"/>
    <w:rsid w:val="00DC7258"/>
    <w:rsid w:val="00DD2108"/>
    <w:rsid w:val="00DD3498"/>
    <w:rsid w:val="00DD434F"/>
    <w:rsid w:val="00DE0B35"/>
    <w:rsid w:val="00DE0C6A"/>
    <w:rsid w:val="00DE0C71"/>
    <w:rsid w:val="00DE14AA"/>
    <w:rsid w:val="00DE5608"/>
    <w:rsid w:val="00DE5699"/>
    <w:rsid w:val="00DE58D0"/>
    <w:rsid w:val="00DE654F"/>
    <w:rsid w:val="00DE6775"/>
    <w:rsid w:val="00DF0564"/>
    <w:rsid w:val="00DF0B6E"/>
    <w:rsid w:val="00DF15E0"/>
    <w:rsid w:val="00DF37A0"/>
    <w:rsid w:val="00DF7EDE"/>
    <w:rsid w:val="00E01577"/>
    <w:rsid w:val="00E02999"/>
    <w:rsid w:val="00E037F3"/>
    <w:rsid w:val="00E04332"/>
    <w:rsid w:val="00E04FE1"/>
    <w:rsid w:val="00E054BA"/>
    <w:rsid w:val="00E06053"/>
    <w:rsid w:val="00E06BFB"/>
    <w:rsid w:val="00E0750A"/>
    <w:rsid w:val="00E110E7"/>
    <w:rsid w:val="00E11B20"/>
    <w:rsid w:val="00E14173"/>
    <w:rsid w:val="00E162EA"/>
    <w:rsid w:val="00E175A1"/>
    <w:rsid w:val="00E17F7B"/>
    <w:rsid w:val="00E17FA2"/>
    <w:rsid w:val="00E22330"/>
    <w:rsid w:val="00E251C7"/>
    <w:rsid w:val="00E261F3"/>
    <w:rsid w:val="00E30B5A"/>
    <w:rsid w:val="00E3123D"/>
    <w:rsid w:val="00E31461"/>
    <w:rsid w:val="00E31D43"/>
    <w:rsid w:val="00E32608"/>
    <w:rsid w:val="00E3267C"/>
    <w:rsid w:val="00E328A7"/>
    <w:rsid w:val="00E331CB"/>
    <w:rsid w:val="00E34188"/>
    <w:rsid w:val="00E34B6E"/>
    <w:rsid w:val="00E35559"/>
    <w:rsid w:val="00E35D8E"/>
    <w:rsid w:val="00E35DD0"/>
    <w:rsid w:val="00E3723A"/>
    <w:rsid w:val="00E37860"/>
    <w:rsid w:val="00E40AA0"/>
    <w:rsid w:val="00E41745"/>
    <w:rsid w:val="00E41C37"/>
    <w:rsid w:val="00E446F1"/>
    <w:rsid w:val="00E46886"/>
    <w:rsid w:val="00E47AEF"/>
    <w:rsid w:val="00E47B56"/>
    <w:rsid w:val="00E47EB6"/>
    <w:rsid w:val="00E527E2"/>
    <w:rsid w:val="00E53537"/>
    <w:rsid w:val="00E53B75"/>
    <w:rsid w:val="00E54E3B"/>
    <w:rsid w:val="00E56372"/>
    <w:rsid w:val="00E57565"/>
    <w:rsid w:val="00E605B6"/>
    <w:rsid w:val="00E63838"/>
    <w:rsid w:val="00E6398D"/>
    <w:rsid w:val="00E64434"/>
    <w:rsid w:val="00E64743"/>
    <w:rsid w:val="00E67C51"/>
    <w:rsid w:val="00E70C37"/>
    <w:rsid w:val="00E71836"/>
    <w:rsid w:val="00E72EFC"/>
    <w:rsid w:val="00E735E4"/>
    <w:rsid w:val="00E739C1"/>
    <w:rsid w:val="00E758EC"/>
    <w:rsid w:val="00E773F6"/>
    <w:rsid w:val="00E77D4F"/>
    <w:rsid w:val="00E819B8"/>
    <w:rsid w:val="00E8234C"/>
    <w:rsid w:val="00E82507"/>
    <w:rsid w:val="00E82EAF"/>
    <w:rsid w:val="00E8324D"/>
    <w:rsid w:val="00E83AA9"/>
    <w:rsid w:val="00E84BFA"/>
    <w:rsid w:val="00E85928"/>
    <w:rsid w:val="00E85C34"/>
    <w:rsid w:val="00E86163"/>
    <w:rsid w:val="00E87822"/>
    <w:rsid w:val="00E90395"/>
    <w:rsid w:val="00E90E49"/>
    <w:rsid w:val="00E917F9"/>
    <w:rsid w:val="00E9258E"/>
    <w:rsid w:val="00E9291C"/>
    <w:rsid w:val="00E93FFE"/>
    <w:rsid w:val="00E942C7"/>
    <w:rsid w:val="00E94F8A"/>
    <w:rsid w:val="00E95148"/>
    <w:rsid w:val="00E96895"/>
    <w:rsid w:val="00EA032C"/>
    <w:rsid w:val="00EA1118"/>
    <w:rsid w:val="00EA1F10"/>
    <w:rsid w:val="00EA469D"/>
    <w:rsid w:val="00EA4B5E"/>
    <w:rsid w:val="00EA5109"/>
    <w:rsid w:val="00EA7A41"/>
    <w:rsid w:val="00EA7DE1"/>
    <w:rsid w:val="00EB077B"/>
    <w:rsid w:val="00EB2488"/>
    <w:rsid w:val="00EB4EA2"/>
    <w:rsid w:val="00EB5BCA"/>
    <w:rsid w:val="00EB6271"/>
    <w:rsid w:val="00EB7EEC"/>
    <w:rsid w:val="00EC06A0"/>
    <w:rsid w:val="00EC24D5"/>
    <w:rsid w:val="00EC27C6"/>
    <w:rsid w:val="00EC3527"/>
    <w:rsid w:val="00EC4207"/>
    <w:rsid w:val="00EC4447"/>
    <w:rsid w:val="00EC5653"/>
    <w:rsid w:val="00EC5DDE"/>
    <w:rsid w:val="00EC633B"/>
    <w:rsid w:val="00EC64F2"/>
    <w:rsid w:val="00EC71CE"/>
    <w:rsid w:val="00EC7A6F"/>
    <w:rsid w:val="00ED1006"/>
    <w:rsid w:val="00ED3EC1"/>
    <w:rsid w:val="00ED44A5"/>
    <w:rsid w:val="00EE0565"/>
    <w:rsid w:val="00EE1674"/>
    <w:rsid w:val="00EE1B8C"/>
    <w:rsid w:val="00EE214D"/>
    <w:rsid w:val="00EE32C1"/>
    <w:rsid w:val="00EE341C"/>
    <w:rsid w:val="00EE3DB0"/>
    <w:rsid w:val="00EE5261"/>
    <w:rsid w:val="00EE7530"/>
    <w:rsid w:val="00EF0074"/>
    <w:rsid w:val="00EF0E40"/>
    <w:rsid w:val="00EF18D9"/>
    <w:rsid w:val="00EF18FE"/>
    <w:rsid w:val="00EF402A"/>
    <w:rsid w:val="00EF5787"/>
    <w:rsid w:val="00EF5B99"/>
    <w:rsid w:val="00EF60D0"/>
    <w:rsid w:val="00EF75CF"/>
    <w:rsid w:val="00F03C46"/>
    <w:rsid w:val="00F0528D"/>
    <w:rsid w:val="00F06125"/>
    <w:rsid w:val="00F06280"/>
    <w:rsid w:val="00F0683B"/>
    <w:rsid w:val="00F06C67"/>
    <w:rsid w:val="00F06D00"/>
    <w:rsid w:val="00F06DFD"/>
    <w:rsid w:val="00F071D1"/>
    <w:rsid w:val="00F07533"/>
    <w:rsid w:val="00F10629"/>
    <w:rsid w:val="00F108E4"/>
    <w:rsid w:val="00F12825"/>
    <w:rsid w:val="00F12834"/>
    <w:rsid w:val="00F137C2"/>
    <w:rsid w:val="00F14726"/>
    <w:rsid w:val="00F15FA5"/>
    <w:rsid w:val="00F16BF2"/>
    <w:rsid w:val="00F17970"/>
    <w:rsid w:val="00F17B2D"/>
    <w:rsid w:val="00F2031E"/>
    <w:rsid w:val="00F209B7"/>
    <w:rsid w:val="00F21248"/>
    <w:rsid w:val="00F21D90"/>
    <w:rsid w:val="00F22265"/>
    <w:rsid w:val="00F235A2"/>
    <w:rsid w:val="00F2376F"/>
    <w:rsid w:val="00F243D8"/>
    <w:rsid w:val="00F24753"/>
    <w:rsid w:val="00F26044"/>
    <w:rsid w:val="00F30828"/>
    <w:rsid w:val="00F313D6"/>
    <w:rsid w:val="00F33560"/>
    <w:rsid w:val="00F33D57"/>
    <w:rsid w:val="00F349FF"/>
    <w:rsid w:val="00F36C2C"/>
    <w:rsid w:val="00F36C4C"/>
    <w:rsid w:val="00F40F0C"/>
    <w:rsid w:val="00F41737"/>
    <w:rsid w:val="00F43004"/>
    <w:rsid w:val="00F442B3"/>
    <w:rsid w:val="00F44D8E"/>
    <w:rsid w:val="00F450E1"/>
    <w:rsid w:val="00F456A0"/>
    <w:rsid w:val="00F461F8"/>
    <w:rsid w:val="00F46B19"/>
    <w:rsid w:val="00F4766C"/>
    <w:rsid w:val="00F50165"/>
    <w:rsid w:val="00F5060E"/>
    <w:rsid w:val="00F506E1"/>
    <w:rsid w:val="00F507D1"/>
    <w:rsid w:val="00F50C87"/>
    <w:rsid w:val="00F519CE"/>
    <w:rsid w:val="00F51ADA"/>
    <w:rsid w:val="00F520A3"/>
    <w:rsid w:val="00F5223A"/>
    <w:rsid w:val="00F5259C"/>
    <w:rsid w:val="00F52698"/>
    <w:rsid w:val="00F54349"/>
    <w:rsid w:val="00F54B66"/>
    <w:rsid w:val="00F5532A"/>
    <w:rsid w:val="00F55758"/>
    <w:rsid w:val="00F56226"/>
    <w:rsid w:val="00F565F2"/>
    <w:rsid w:val="00F60203"/>
    <w:rsid w:val="00F607C5"/>
    <w:rsid w:val="00F60DEA"/>
    <w:rsid w:val="00F6302A"/>
    <w:rsid w:val="00F632A2"/>
    <w:rsid w:val="00F63950"/>
    <w:rsid w:val="00F64C2B"/>
    <w:rsid w:val="00F651BE"/>
    <w:rsid w:val="00F66308"/>
    <w:rsid w:val="00F6631C"/>
    <w:rsid w:val="00F67F53"/>
    <w:rsid w:val="00F700FD"/>
    <w:rsid w:val="00F703BE"/>
    <w:rsid w:val="00F70549"/>
    <w:rsid w:val="00F71F69"/>
    <w:rsid w:val="00F72695"/>
    <w:rsid w:val="00F72B72"/>
    <w:rsid w:val="00F745A6"/>
    <w:rsid w:val="00F74924"/>
    <w:rsid w:val="00F74BB9"/>
    <w:rsid w:val="00F75582"/>
    <w:rsid w:val="00F76EFA"/>
    <w:rsid w:val="00F804BE"/>
    <w:rsid w:val="00F814D7"/>
    <w:rsid w:val="00F817CE"/>
    <w:rsid w:val="00F82762"/>
    <w:rsid w:val="00F8456C"/>
    <w:rsid w:val="00F859D8"/>
    <w:rsid w:val="00F8660C"/>
    <w:rsid w:val="00F868F5"/>
    <w:rsid w:val="00F87D47"/>
    <w:rsid w:val="00F87FA3"/>
    <w:rsid w:val="00F9056A"/>
    <w:rsid w:val="00F90F8D"/>
    <w:rsid w:val="00F92782"/>
    <w:rsid w:val="00F93AA9"/>
    <w:rsid w:val="00F94A1E"/>
    <w:rsid w:val="00F94AAD"/>
    <w:rsid w:val="00F95E0F"/>
    <w:rsid w:val="00F96846"/>
    <w:rsid w:val="00F96985"/>
    <w:rsid w:val="00F97838"/>
    <w:rsid w:val="00F97EBF"/>
    <w:rsid w:val="00FA1F11"/>
    <w:rsid w:val="00FA2BB3"/>
    <w:rsid w:val="00FA2EF5"/>
    <w:rsid w:val="00FA7397"/>
    <w:rsid w:val="00FA7532"/>
    <w:rsid w:val="00FB0763"/>
    <w:rsid w:val="00FB15D3"/>
    <w:rsid w:val="00FB23C7"/>
    <w:rsid w:val="00FB4C80"/>
    <w:rsid w:val="00FB6A6A"/>
    <w:rsid w:val="00FB6CF3"/>
    <w:rsid w:val="00FB7C1F"/>
    <w:rsid w:val="00FC01B2"/>
    <w:rsid w:val="00FC06D6"/>
    <w:rsid w:val="00FC2829"/>
    <w:rsid w:val="00FC2EBC"/>
    <w:rsid w:val="00FC31E4"/>
    <w:rsid w:val="00FC3977"/>
    <w:rsid w:val="00FC4E38"/>
    <w:rsid w:val="00FC61A7"/>
    <w:rsid w:val="00FC7429"/>
    <w:rsid w:val="00FD0109"/>
    <w:rsid w:val="00FD07F6"/>
    <w:rsid w:val="00FD1EC8"/>
    <w:rsid w:val="00FD2444"/>
    <w:rsid w:val="00FD47ED"/>
    <w:rsid w:val="00FD5587"/>
    <w:rsid w:val="00FD6832"/>
    <w:rsid w:val="00FD74DB"/>
    <w:rsid w:val="00FD7660"/>
    <w:rsid w:val="00FE02C3"/>
    <w:rsid w:val="00FE0655"/>
    <w:rsid w:val="00FE2039"/>
    <w:rsid w:val="00FE2365"/>
    <w:rsid w:val="00FE37D7"/>
    <w:rsid w:val="00FE3AFB"/>
    <w:rsid w:val="00FE4C7B"/>
    <w:rsid w:val="00FE4E6A"/>
    <w:rsid w:val="00FE6238"/>
    <w:rsid w:val="00FE6EC4"/>
    <w:rsid w:val="00FE7336"/>
    <w:rsid w:val="00FE787C"/>
    <w:rsid w:val="00FF0001"/>
    <w:rsid w:val="00FF0BC7"/>
    <w:rsid w:val="00FF0BF7"/>
    <w:rsid w:val="00FF3A38"/>
    <w:rsid w:val="00FF45A5"/>
    <w:rsid w:val="00FF4F44"/>
    <w:rsid w:val="00FF5247"/>
    <w:rsid w:val="00FF5C91"/>
    <w:rsid w:val="00FF66A8"/>
    <w:rsid w:val="00FF7846"/>
    <w:rsid w:val="00FF7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A9EA97B9-D473-4910-9026-F969C02A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autoRedefine/>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character" w:styleId="Mention">
    <w:name w:val="Mention"/>
    <w:basedOn w:val="DefaultParagraphFont"/>
    <w:uiPriority w:val="99"/>
    <w:unhideWhenUsed/>
    <w:rsid w:val="0053546A"/>
    <w:rPr>
      <w:color w:val="2B579A"/>
      <w:shd w:val="clear" w:color="auto" w:fill="E1DFDD"/>
    </w:rPr>
  </w:style>
  <w:style w:type="table" w:customStyle="1" w:styleId="TableGrid3">
    <w:name w:val="Table Grid3"/>
    <w:basedOn w:val="TableNormal"/>
    <w:next w:val="TableGrid"/>
    <w:rsid w:val="00B159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159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32A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093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6166"/>
    <w:rPr>
      <w:rFonts w:ascii="Times New Roman" w:hAnsi="Times New Roman"/>
      <w:lang w:eastAsia="ja-JP"/>
    </w:rPr>
  </w:style>
  <w:style w:type="paragraph" w:customStyle="1" w:styleId="Comments">
    <w:name w:val="Comments"/>
    <w:basedOn w:val="Normal"/>
    <w:link w:val="CommentsChar"/>
    <w:qFormat/>
    <w:rsid w:val="00AF61F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F61F9"/>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2669">
      <w:bodyDiv w:val="1"/>
      <w:marLeft w:val="0"/>
      <w:marRight w:val="0"/>
      <w:marTop w:val="0"/>
      <w:marBottom w:val="0"/>
      <w:divBdr>
        <w:top w:val="none" w:sz="0" w:space="0" w:color="auto"/>
        <w:left w:val="none" w:sz="0" w:space="0" w:color="auto"/>
        <w:bottom w:val="none" w:sz="0" w:space="0" w:color="auto"/>
        <w:right w:val="none" w:sz="0" w:space="0" w:color="auto"/>
      </w:divBdr>
    </w:div>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413748705">
      <w:bodyDiv w:val="1"/>
      <w:marLeft w:val="0"/>
      <w:marRight w:val="0"/>
      <w:marTop w:val="0"/>
      <w:marBottom w:val="0"/>
      <w:divBdr>
        <w:top w:val="none" w:sz="0" w:space="0" w:color="auto"/>
        <w:left w:val="none" w:sz="0" w:space="0" w:color="auto"/>
        <w:bottom w:val="none" w:sz="0" w:space="0" w:color="auto"/>
        <w:right w:val="none" w:sz="0" w:space="0" w:color="auto"/>
      </w:divBdr>
    </w:div>
    <w:div w:id="558517506">
      <w:bodyDiv w:val="1"/>
      <w:marLeft w:val="0"/>
      <w:marRight w:val="0"/>
      <w:marTop w:val="0"/>
      <w:marBottom w:val="0"/>
      <w:divBdr>
        <w:top w:val="none" w:sz="0" w:space="0" w:color="auto"/>
        <w:left w:val="none" w:sz="0" w:space="0" w:color="auto"/>
        <w:bottom w:val="none" w:sz="0" w:space="0" w:color="auto"/>
        <w:right w:val="none" w:sz="0" w:space="0" w:color="auto"/>
      </w:divBdr>
    </w:div>
    <w:div w:id="820001541">
      <w:bodyDiv w:val="1"/>
      <w:marLeft w:val="0"/>
      <w:marRight w:val="0"/>
      <w:marTop w:val="0"/>
      <w:marBottom w:val="0"/>
      <w:divBdr>
        <w:top w:val="none" w:sz="0" w:space="0" w:color="auto"/>
        <w:left w:val="none" w:sz="0" w:space="0" w:color="auto"/>
        <w:bottom w:val="none" w:sz="0" w:space="0" w:color="auto"/>
        <w:right w:val="none" w:sz="0" w:space="0" w:color="auto"/>
      </w:divBdr>
    </w:div>
    <w:div w:id="1034306866">
      <w:bodyDiv w:val="1"/>
      <w:marLeft w:val="0"/>
      <w:marRight w:val="0"/>
      <w:marTop w:val="0"/>
      <w:marBottom w:val="0"/>
      <w:divBdr>
        <w:top w:val="none" w:sz="0" w:space="0" w:color="auto"/>
        <w:left w:val="none" w:sz="0" w:space="0" w:color="auto"/>
        <w:bottom w:val="none" w:sz="0" w:space="0" w:color="auto"/>
        <w:right w:val="none" w:sz="0" w:space="0" w:color="auto"/>
      </w:divBdr>
    </w:div>
    <w:div w:id="127070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2166-757E-4FE3-9B2F-71AF16E64ACD}"/>
</file>

<file path=customXml/itemProps2.xml><?xml version="1.0" encoding="utf-8"?>
<ds:datastoreItem xmlns:ds="http://schemas.openxmlformats.org/officeDocument/2006/customXml" ds:itemID="{4913694E-B112-4C60-90C2-6D76CB11DFB9}">
  <ds:schemaRef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2f282d3b-eb4a-4b09-b61f-b9593442e286"/>
    <ds:schemaRef ds:uri="9b239327-9e80-40e4-b1b7-4394fed77a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2D9C743-53B5-43F3-B571-4F0E03A9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2</Pages>
  <Words>708</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4638</CharactersWithSpaces>
  <SharedDoc>false</SharedDoc>
  <HyperlinkBase/>
  <HLinks>
    <vt:vector size="6" baseType="variant">
      <vt:variant>
        <vt:i4>1310769</vt:i4>
      </vt:variant>
      <vt:variant>
        <vt:i4>8</vt:i4>
      </vt:variant>
      <vt:variant>
        <vt:i4>0</vt:i4>
      </vt:variant>
      <vt:variant>
        <vt:i4>5</vt:i4>
      </vt:variant>
      <vt:variant>
        <vt:lpwstr/>
      </vt:variant>
      <vt:variant>
        <vt:lpwstr>_Toc40452234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1280</cp:revision>
  <cp:lastPrinted>2008-01-31T16:09:00Z</cp:lastPrinted>
  <dcterms:created xsi:type="dcterms:W3CDTF">2019-11-29T20:49:00Z</dcterms:created>
  <dcterms:modified xsi:type="dcterms:W3CDTF">2020-05-21T09:00:00Z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